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037C" w14:textId="6EDE9E53" w:rsidR="00A556FF" w:rsidRPr="0099636A" w:rsidRDefault="00A556FF" w:rsidP="00AD79C5">
      <w:pPr>
        <w:pStyle w:val="Rubrik"/>
      </w:pPr>
      <w:r w:rsidRPr="0099636A">
        <w:t xml:space="preserve">System Safety Management Plan (SSMP) för </w:t>
      </w:r>
      <w:r w:rsidR="00B4798D" w:rsidRPr="0099636A">
        <w:br/>
      </w:r>
      <w:r w:rsidRPr="0099636A">
        <w:t>[</w:t>
      </w:r>
      <w:proofErr w:type="spellStart"/>
      <w:r w:rsidRPr="0099636A">
        <w:t>SiF</w:t>
      </w:r>
      <w:proofErr w:type="spellEnd"/>
      <w:r w:rsidRPr="0099636A">
        <w:t>] [Materielgrupp]</w:t>
      </w:r>
    </w:p>
    <w:p w14:paraId="405AD2FF" w14:textId="77777777" w:rsidR="00D442D5" w:rsidRPr="00D442D5" w:rsidRDefault="00D442D5" w:rsidP="00D442D5">
      <w:pPr>
        <w:pStyle w:val="Brdtext1"/>
      </w:pPr>
    </w:p>
    <w:p w14:paraId="4A9CBFD1" w14:textId="79B1FAFE" w:rsidR="00D442D5" w:rsidRPr="008A7921" w:rsidRDefault="00D442D5" w:rsidP="00D442D5">
      <w:pPr>
        <w:pStyle w:val="Citat"/>
        <w:rPr>
          <w:b/>
          <w:bCs/>
          <w:sz w:val="28"/>
          <w:szCs w:val="28"/>
        </w:rPr>
      </w:pPr>
      <w:r w:rsidRPr="008A7921">
        <w:rPr>
          <w:b/>
          <w:bCs/>
          <w:sz w:val="28"/>
          <w:szCs w:val="28"/>
        </w:rPr>
        <w:t xml:space="preserve">Anvisning </w:t>
      </w:r>
      <w:r w:rsidR="00695BEA" w:rsidRPr="008A7921">
        <w:rPr>
          <w:b/>
          <w:bCs/>
          <w:sz w:val="28"/>
          <w:szCs w:val="28"/>
        </w:rPr>
        <w:t xml:space="preserve">System </w:t>
      </w:r>
      <w:r w:rsidRPr="008A7921">
        <w:rPr>
          <w:b/>
          <w:bCs/>
          <w:sz w:val="28"/>
          <w:szCs w:val="28"/>
        </w:rPr>
        <w:t>Safety Management Plan (SSMP)</w:t>
      </w:r>
      <w:r w:rsidR="004852CD" w:rsidRPr="008A7921">
        <w:rPr>
          <w:b/>
          <w:bCs/>
          <w:sz w:val="28"/>
          <w:szCs w:val="28"/>
        </w:rPr>
        <w:t xml:space="preserve"> – FMV Led</w:t>
      </w:r>
    </w:p>
    <w:p w14:paraId="3ED4AE24" w14:textId="23D8AE20" w:rsidR="00D442D5" w:rsidRPr="00D442D5" w:rsidRDefault="00D442D5" w:rsidP="00D442D5">
      <w:pPr>
        <w:pStyle w:val="Citat"/>
        <w:rPr>
          <w:rFonts w:eastAsia="Times New Roman"/>
        </w:rPr>
      </w:pPr>
      <w:r w:rsidRPr="00D442D5">
        <w:rPr>
          <w:rFonts w:eastAsia="Times New Roman"/>
        </w:rPr>
        <w:t>Bilaga 3 till Handlingsregel 102 är en anvisning (</w:t>
      </w:r>
      <w:proofErr w:type="spellStart"/>
      <w:r w:rsidRPr="00D442D5">
        <w:rPr>
          <w:rFonts w:eastAsia="Times New Roman"/>
        </w:rPr>
        <w:t>ver</w:t>
      </w:r>
      <w:proofErr w:type="spellEnd"/>
      <w:r w:rsidRPr="00D442D5">
        <w:rPr>
          <w:rFonts w:eastAsia="Times New Roman"/>
        </w:rPr>
        <w:t xml:space="preserve"> 1) för hur en System Safety Management Plan (SSMP) ska utformas inom TC Leds ansvarsområde. Anvisningen är utformad så att textunderlag kan kopieras till dokument som ska utgöra en SSMP och användas som stöd vid utformning av densamma. Anvisningen är anpassad till FMV:s systemsäkerhetsverksamhet.</w:t>
      </w:r>
    </w:p>
    <w:p w14:paraId="002975F8" w14:textId="77777777" w:rsidR="00D442D5" w:rsidRPr="00D442D5" w:rsidRDefault="00D442D5" w:rsidP="00D442D5">
      <w:pPr>
        <w:pStyle w:val="Citat"/>
        <w:rPr>
          <w:rFonts w:eastAsia="Times New Roman"/>
        </w:rPr>
      </w:pPr>
      <w:r w:rsidRPr="00D442D5">
        <w:rPr>
          <w:rFonts w:eastAsia="Times New Roman"/>
        </w:rPr>
        <w:t>VHL-aktiviteten ”Systemsäkerhetsprogram” (SSP) innebär en SSMP tas fram som ett styrande dokument. SSMP är en plan för den planerade systemsäkerhetsverksamhet som avses genomföras för ett eller flera tekniska system. Notera att vissa aktiviteter endast tillämpas för vissa delsystem.</w:t>
      </w:r>
    </w:p>
    <w:p w14:paraId="519F6B3B" w14:textId="77777777" w:rsidR="00D442D5" w:rsidRPr="00D442D5" w:rsidRDefault="00D442D5" w:rsidP="00D442D5">
      <w:pPr>
        <w:pStyle w:val="Citat"/>
        <w:rPr>
          <w:rFonts w:eastAsia="Times New Roman"/>
        </w:rPr>
      </w:pPr>
      <w:r w:rsidRPr="00D442D5">
        <w:rPr>
          <w:rFonts w:eastAsia="Times New Roman"/>
        </w:rPr>
        <w:t>Med start i denna utgåva omhändertar Systemsäkerhetsprogrammet inom TC Led ansvarsområde även området integration av humanfaktorer och användbarhet (Human Factors Integration, HFI).</w:t>
      </w:r>
    </w:p>
    <w:p w14:paraId="5219A3DC" w14:textId="1B7AB8DE" w:rsidR="00D442D5" w:rsidRPr="00D442D5" w:rsidRDefault="00D442D5" w:rsidP="00D442D5">
      <w:pPr>
        <w:pStyle w:val="Citat"/>
        <w:rPr>
          <w:rFonts w:eastAsia="Times New Roman"/>
        </w:rPr>
      </w:pPr>
      <w:r w:rsidRPr="00D442D5">
        <w:rPr>
          <w:rFonts w:eastAsia="Times New Roman"/>
        </w:rPr>
        <w:t>Anvisningen är baserad på FMV VHL, H SystSäk, H HFI, Designregel HFI&amp;A, gällande delegeringsordningar, samt Samordningsavtal FM – FMV.</w:t>
      </w:r>
      <w:r>
        <w:rPr>
          <w:rFonts w:eastAsia="Times New Roman"/>
        </w:rPr>
        <w:t xml:space="preserve"> (</w:t>
      </w:r>
      <w:r w:rsidRPr="00D442D5">
        <w:rPr>
          <w:rFonts w:eastAsia="Times New Roman"/>
        </w:rPr>
        <w:t>FMV Designregel Integration av humanfaktorer och användbarhet i försvarssystem reglerar FMV användning av FSD 9251 Integration av humanfaktorer i försvarssystem.</w:t>
      </w:r>
      <w:r>
        <w:rPr>
          <w:rFonts w:eastAsia="Times New Roman"/>
        </w:rPr>
        <w:t>)</w:t>
      </w:r>
    </w:p>
    <w:p w14:paraId="4A318D6A" w14:textId="32EA5977" w:rsidR="00D442D5" w:rsidRPr="00D442D5" w:rsidRDefault="00D442D5" w:rsidP="00D442D5">
      <w:pPr>
        <w:pStyle w:val="Citat"/>
        <w:rPr>
          <w:rFonts w:eastAsia="Times New Roman"/>
        </w:rPr>
      </w:pPr>
      <w:r w:rsidRPr="00D442D5">
        <w:rPr>
          <w:rFonts w:eastAsia="Times New Roman"/>
        </w:rPr>
        <w:t xml:space="preserve">VIKTIGT: Anvisningen utgörs dels av textdelar som ska finnas i det färdiga dokumentet, i svart text, </w:t>
      </w:r>
      <w:r w:rsidR="00CE4750">
        <w:rPr>
          <w:rFonts w:eastAsia="Times New Roman"/>
        </w:rPr>
        <w:t>dels av</w:t>
      </w:r>
      <w:r w:rsidRPr="00D442D5">
        <w:rPr>
          <w:rFonts w:eastAsia="Times New Roman"/>
        </w:rPr>
        <w:t xml:space="preserve"> övriga instruktioner angivna med inramad röd text. Dessa ramar med innehåll, samt ej tillämpbar text inom hakparenteser, används inte i slutversionen av dokumentet. Svart text inom [hakparenteser] utgör exempeltexter som behöver anpassas till aktuellt system.</w:t>
      </w:r>
    </w:p>
    <w:p w14:paraId="6A0AFE09" w14:textId="77777777" w:rsidR="00D442D5" w:rsidRPr="00D442D5" w:rsidRDefault="00D442D5" w:rsidP="00D442D5">
      <w:pPr>
        <w:pStyle w:val="Citat"/>
        <w:rPr>
          <w:rFonts w:eastAsia="Times New Roman"/>
        </w:rPr>
      </w:pPr>
      <w:r w:rsidRPr="00D442D5">
        <w:rPr>
          <w:rFonts w:eastAsia="Times New Roman"/>
        </w:rPr>
        <w:t>För att tydligt markera vikten av detta dokument ska all svart text utan hakparentes samt alla tabeller nedan finnas kvar i det färdiga dokumentet. Om någon tabellrad inte behöver fyllas i, ska texten ”Inte tillämpligt” eller N/A skrivas i första rutan i resp. tabell. Detta avses leda till ett aktivt ansvarstagande för varje enskild faktauppgift, egen kvalitetskontroll.</w:t>
      </w:r>
    </w:p>
    <w:p w14:paraId="42C09A01" w14:textId="77777777" w:rsidR="00D442D5" w:rsidRPr="00D442D5" w:rsidRDefault="00D442D5" w:rsidP="00D442D5">
      <w:pPr>
        <w:pStyle w:val="Citat"/>
        <w:rPr>
          <w:rFonts w:eastAsia="Times New Roman"/>
        </w:rPr>
      </w:pPr>
      <w:r w:rsidRPr="00D442D5">
        <w:rPr>
          <w:rFonts w:eastAsia="Times New Roman"/>
        </w:rPr>
        <w:t>Systemsäkerhetsprocessen inom FMV Ledningssystemområde ska ständigt vara föremål för förbättring. Synpunkter samt kommentarer till detta dokument tas tacksamt emot av CI Systemsäkerhet inom LedM.</w:t>
      </w:r>
    </w:p>
    <w:p w14:paraId="71E0E011" w14:textId="77777777" w:rsidR="00D442D5" w:rsidRPr="00D442D5" w:rsidRDefault="00D442D5" w:rsidP="00D442D5">
      <w:pPr>
        <w:pStyle w:val="Citat"/>
        <w:rPr>
          <w:rFonts w:eastAsia="Times New Roman"/>
        </w:rPr>
      </w:pPr>
      <w:r w:rsidRPr="00D442D5">
        <w:rPr>
          <w:rFonts w:eastAsia="Times New Roman"/>
        </w:rPr>
        <w:t>Nedan följer instruktionen för utformning av en SSMP inom TC Leds ansvarsområde.</w:t>
      </w:r>
    </w:p>
    <w:p w14:paraId="49D19EF2" w14:textId="1E2E49E9" w:rsidR="00BD44D5" w:rsidRPr="00422606" w:rsidRDefault="00BD44D5" w:rsidP="00BD44D5">
      <w:pPr>
        <w:pStyle w:val="Brdtext1"/>
      </w:pPr>
      <w:r>
        <w:t>SSMP för tekniska system inom TC Led ansvarsområde</w:t>
      </w:r>
      <w:r w:rsidR="00BD314F">
        <w:t xml:space="preserve">, innefattande beskrivning av planerad systemsäkerhetsverksamhet samt </w:t>
      </w:r>
      <w:r w:rsidR="00BD314F" w:rsidRPr="00461CD5">
        <w:t>integration av humanfaktorer och användbarhet (</w:t>
      </w:r>
      <w:r w:rsidR="00BD314F">
        <w:t>Human Factors Integration,</w:t>
      </w:r>
      <w:r w:rsidR="00BD314F" w:rsidRPr="00461CD5">
        <w:t xml:space="preserve"> HFI)</w:t>
      </w:r>
      <w:r>
        <w:t>.</w:t>
      </w:r>
    </w:p>
    <w:p w14:paraId="0575C0DF" w14:textId="77777777" w:rsidR="004852CD" w:rsidRDefault="004852CD">
      <w:pPr>
        <w:rPr>
          <w:rFonts w:ascii="Arial" w:hAnsi="Arial" w:cs="Arial"/>
          <w:b/>
          <w:bCs/>
        </w:rPr>
      </w:pPr>
      <w:r>
        <w:br w:type="page"/>
      </w:r>
    </w:p>
    <w:p w14:paraId="6E6508BC" w14:textId="3BF6C87A" w:rsidR="00540D9E" w:rsidRPr="00AD79C5" w:rsidRDefault="00540D9E" w:rsidP="00AD79C5">
      <w:pPr>
        <w:pStyle w:val="Rubrik2ejnr"/>
      </w:pPr>
      <w:r w:rsidRPr="00AD79C5">
        <w:lastRenderedPageBreak/>
        <w:t>[Innehållsförteckning]</w:t>
      </w:r>
    </w:p>
    <w:p w14:paraId="350D0165" w14:textId="77777777" w:rsidR="00540D9E" w:rsidRPr="00540D9E" w:rsidRDefault="00540D9E" w:rsidP="00FD06AC">
      <w:pPr>
        <w:pStyle w:val="Citat"/>
      </w:pPr>
      <w:r w:rsidRPr="00540D9E">
        <w:t>Innehållsförteckning tas med om dokumentet omfattar mer än ca 10 sidor. Se funktion i Word, Referenser&gt;Innehållsförteckning.</w:t>
      </w:r>
    </w:p>
    <w:p w14:paraId="4EFB4526" w14:textId="77777777" w:rsidR="00540D9E" w:rsidRPr="00AD79C5" w:rsidRDefault="00540D9E" w:rsidP="00AD79C5">
      <w:pPr>
        <w:pStyle w:val="Rubrik2ejnr"/>
      </w:pPr>
      <w:r w:rsidRPr="00AD79C5">
        <w:t>Referenser</w:t>
      </w:r>
    </w:p>
    <w:p w14:paraId="1898AB42" w14:textId="77777777" w:rsidR="00540D9E" w:rsidRPr="008B4073" w:rsidRDefault="00540D9E" w:rsidP="00FD06AC">
      <w:pPr>
        <w:pStyle w:val="Citat"/>
      </w:pPr>
      <w:r w:rsidRPr="008B4073">
        <w:t>Relevanta dokument listas med benämning och nummer. Exempel på referenstabell:</w:t>
      </w:r>
    </w:p>
    <w:tbl>
      <w:tblPr>
        <w:tblW w:w="9393"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38"/>
        <w:gridCol w:w="3543"/>
        <w:gridCol w:w="1134"/>
        <w:gridCol w:w="993"/>
        <w:gridCol w:w="3185"/>
      </w:tblGrid>
      <w:tr w:rsidR="00540D9E" w:rsidRPr="00540D9E" w14:paraId="04F48882" w14:textId="77777777" w:rsidTr="00535C07">
        <w:trPr>
          <w:tblHeader/>
        </w:trPr>
        <w:tc>
          <w:tcPr>
            <w:tcW w:w="538" w:type="dxa"/>
            <w:tcBorders>
              <w:top w:val="single" w:sz="6" w:space="0" w:color="000000"/>
              <w:left w:val="single" w:sz="4" w:space="0" w:color="auto"/>
              <w:bottom w:val="single" w:sz="6" w:space="0" w:color="000000"/>
              <w:right w:val="single" w:sz="4" w:space="0" w:color="auto"/>
            </w:tcBorders>
            <w:shd w:val="clear" w:color="auto" w:fill="CCCCCC"/>
          </w:tcPr>
          <w:p w14:paraId="33EEBE65" w14:textId="77777777" w:rsidR="00540D9E" w:rsidRPr="00540D9E" w:rsidRDefault="00540D9E" w:rsidP="00540D9E">
            <w:pPr>
              <w:pStyle w:val="Rubrik7"/>
            </w:pPr>
            <w:r w:rsidRPr="00540D9E">
              <w:t>Ref</w:t>
            </w:r>
          </w:p>
        </w:tc>
        <w:tc>
          <w:tcPr>
            <w:tcW w:w="3543" w:type="dxa"/>
            <w:tcBorders>
              <w:top w:val="single" w:sz="6" w:space="0" w:color="000000"/>
              <w:left w:val="single" w:sz="4" w:space="0" w:color="auto"/>
              <w:bottom w:val="single" w:sz="6" w:space="0" w:color="000000"/>
              <w:right w:val="single" w:sz="4" w:space="0" w:color="auto"/>
            </w:tcBorders>
            <w:shd w:val="clear" w:color="auto" w:fill="CCCCCC"/>
          </w:tcPr>
          <w:p w14:paraId="690B041A" w14:textId="77777777" w:rsidR="00540D9E" w:rsidRPr="00540D9E" w:rsidRDefault="00540D9E" w:rsidP="00540D9E">
            <w:pPr>
              <w:pStyle w:val="Rubrik7"/>
            </w:pPr>
            <w:r w:rsidRPr="00540D9E">
              <w:t>Dokument</w:t>
            </w:r>
          </w:p>
        </w:tc>
        <w:tc>
          <w:tcPr>
            <w:tcW w:w="1134" w:type="dxa"/>
            <w:tcBorders>
              <w:top w:val="single" w:sz="6" w:space="0" w:color="000000"/>
              <w:left w:val="single" w:sz="4" w:space="0" w:color="auto"/>
              <w:bottom w:val="single" w:sz="6" w:space="0" w:color="000000"/>
              <w:right w:val="single" w:sz="4" w:space="0" w:color="auto"/>
            </w:tcBorders>
            <w:shd w:val="clear" w:color="auto" w:fill="CCCCCC"/>
          </w:tcPr>
          <w:p w14:paraId="66A94A5C" w14:textId="77777777" w:rsidR="00540D9E" w:rsidRPr="00540D9E" w:rsidRDefault="00540D9E" w:rsidP="00540D9E">
            <w:pPr>
              <w:pStyle w:val="Rubrik7"/>
            </w:pPr>
            <w:r w:rsidRPr="00540D9E">
              <w:t>Nummer</w:t>
            </w:r>
          </w:p>
        </w:tc>
        <w:tc>
          <w:tcPr>
            <w:tcW w:w="993" w:type="dxa"/>
            <w:tcBorders>
              <w:top w:val="single" w:sz="6" w:space="0" w:color="000000"/>
              <w:left w:val="single" w:sz="4" w:space="0" w:color="auto"/>
              <w:bottom w:val="single" w:sz="6" w:space="0" w:color="000000"/>
              <w:right w:val="single" w:sz="4" w:space="0" w:color="auto"/>
            </w:tcBorders>
            <w:shd w:val="clear" w:color="auto" w:fill="CCCCCC"/>
          </w:tcPr>
          <w:p w14:paraId="0796A15D" w14:textId="77777777" w:rsidR="00540D9E" w:rsidRPr="00540D9E" w:rsidRDefault="00540D9E" w:rsidP="00540D9E">
            <w:pPr>
              <w:pStyle w:val="Rubrik7"/>
            </w:pPr>
            <w:r w:rsidRPr="00540D9E">
              <w:t>Utgivare</w:t>
            </w:r>
          </w:p>
        </w:tc>
        <w:tc>
          <w:tcPr>
            <w:tcW w:w="3185" w:type="dxa"/>
            <w:tcBorders>
              <w:top w:val="single" w:sz="6" w:space="0" w:color="000000"/>
              <w:left w:val="single" w:sz="4" w:space="0" w:color="auto"/>
              <w:bottom w:val="single" w:sz="6" w:space="0" w:color="000000"/>
              <w:right w:val="single" w:sz="4" w:space="0" w:color="auto"/>
            </w:tcBorders>
            <w:shd w:val="clear" w:color="auto" w:fill="CCCCCC"/>
          </w:tcPr>
          <w:p w14:paraId="38B91C84" w14:textId="77777777" w:rsidR="00540D9E" w:rsidRPr="00540D9E" w:rsidRDefault="00540D9E" w:rsidP="00540D9E">
            <w:pPr>
              <w:pStyle w:val="Rubrik7"/>
            </w:pPr>
            <w:r w:rsidRPr="00540D9E">
              <w:t>Bedömning</w:t>
            </w:r>
          </w:p>
        </w:tc>
      </w:tr>
      <w:tr w:rsidR="00540D9E" w:rsidRPr="00D55D68" w14:paraId="5584B9BF" w14:textId="77777777" w:rsidTr="00535C07">
        <w:tc>
          <w:tcPr>
            <w:tcW w:w="538" w:type="dxa"/>
            <w:tcBorders>
              <w:top w:val="single" w:sz="6" w:space="0" w:color="000000"/>
              <w:left w:val="single" w:sz="4" w:space="0" w:color="auto"/>
              <w:bottom w:val="single" w:sz="6" w:space="0" w:color="000000"/>
              <w:right w:val="single" w:sz="4" w:space="0" w:color="auto"/>
            </w:tcBorders>
          </w:tcPr>
          <w:p w14:paraId="633CA9F2" w14:textId="77777777" w:rsidR="00540D9E" w:rsidRPr="00D55D68" w:rsidRDefault="00540D9E" w:rsidP="009A5114">
            <w:pPr>
              <w:pStyle w:val="Ingetavstnd"/>
              <w:rPr>
                <w:rFonts w:ascii="Garamond" w:hAnsi="Garamond"/>
              </w:rPr>
            </w:pPr>
          </w:p>
        </w:tc>
        <w:tc>
          <w:tcPr>
            <w:tcW w:w="3543" w:type="dxa"/>
            <w:tcBorders>
              <w:top w:val="single" w:sz="6" w:space="0" w:color="000000"/>
              <w:left w:val="single" w:sz="4" w:space="0" w:color="auto"/>
              <w:bottom w:val="single" w:sz="6" w:space="0" w:color="000000"/>
              <w:right w:val="single" w:sz="4" w:space="0" w:color="auto"/>
            </w:tcBorders>
          </w:tcPr>
          <w:p w14:paraId="29508AC6" w14:textId="77777777" w:rsidR="00540D9E" w:rsidRPr="00D55D68" w:rsidRDefault="00540D9E" w:rsidP="009A5114">
            <w:pPr>
              <w:pStyle w:val="Ingetavstnd"/>
              <w:rPr>
                <w:rFonts w:ascii="Garamond" w:hAnsi="Garamond"/>
              </w:rPr>
            </w:pPr>
          </w:p>
        </w:tc>
        <w:tc>
          <w:tcPr>
            <w:tcW w:w="1134" w:type="dxa"/>
            <w:tcBorders>
              <w:top w:val="single" w:sz="6" w:space="0" w:color="000000"/>
              <w:left w:val="single" w:sz="4" w:space="0" w:color="auto"/>
              <w:bottom w:val="single" w:sz="6" w:space="0" w:color="000000"/>
              <w:right w:val="single" w:sz="4" w:space="0" w:color="auto"/>
            </w:tcBorders>
          </w:tcPr>
          <w:p w14:paraId="11E889F3" w14:textId="77777777" w:rsidR="00540D9E" w:rsidRPr="00D55D68" w:rsidRDefault="00540D9E" w:rsidP="009A5114">
            <w:pPr>
              <w:pStyle w:val="Ingetavstnd"/>
              <w:rPr>
                <w:rFonts w:ascii="Garamond" w:hAnsi="Garamond"/>
              </w:rPr>
            </w:pPr>
          </w:p>
        </w:tc>
        <w:tc>
          <w:tcPr>
            <w:tcW w:w="993" w:type="dxa"/>
            <w:tcBorders>
              <w:top w:val="single" w:sz="6" w:space="0" w:color="000000"/>
              <w:left w:val="single" w:sz="4" w:space="0" w:color="auto"/>
              <w:bottom w:val="single" w:sz="6" w:space="0" w:color="000000"/>
              <w:right w:val="single" w:sz="4" w:space="0" w:color="auto"/>
            </w:tcBorders>
          </w:tcPr>
          <w:p w14:paraId="2100F5B6" w14:textId="77777777" w:rsidR="00540D9E" w:rsidRPr="00D55D68" w:rsidRDefault="00540D9E" w:rsidP="009A5114">
            <w:pPr>
              <w:pStyle w:val="Ingetavstnd"/>
              <w:rPr>
                <w:rFonts w:ascii="Garamond" w:hAnsi="Garamond"/>
              </w:rPr>
            </w:pPr>
          </w:p>
        </w:tc>
        <w:tc>
          <w:tcPr>
            <w:tcW w:w="3185" w:type="dxa"/>
            <w:tcBorders>
              <w:top w:val="single" w:sz="6" w:space="0" w:color="000000"/>
              <w:left w:val="single" w:sz="4" w:space="0" w:color="auto"/>
              <w:bottom w:val="single" w:sz="6" w:space="0" w:color="000000"/>
              <w:right w:val="single" w:sz="4" w:space="0" w:color="auto"/>
            </w:tcBorders>
          </w:tcPr>
          <w:p w14:paraId="3CDF1711" w14:textId="77777777" w:rsidR="00540D9E" w:rsidRPr="00D55D68" w:rsidRDefault="00540D9E" w:rsidP="009A5114">
            <w:pPr>
              <w:pStyle w:val="Ingetavstnd"/>
              <w:rPr>
                <w:rFonts w:ascii="Garamond" w:hAnsi="Garamond"/>
              </w:rPr>
            </w:pPr>
          </w:p>
        </w:tc>
      </w:tr>
      <w:tr w:rsidR="00540D9E" w:rsidRPr="00D55D68" w14:paraId="36D452A8" w14:textId="77777777" w:rsidTr="00535C07">
        <w:tc>
          <w:tcPr>
            <w:tcW w:w="538" w:type="dxa"/>
            <w:tcBorders>
              <w:top w:val="single" w:sz="6" w:space="0" w:color="000000"/>
              <w:left w:val="single" w:sz="4" w:space="0" w:color="auto"/>
              <w:bottom w:val="single" w:sz="6" w:space="0" w:color="000000"/>
              <w:right w:val="single" w:sz="4" w:space="0" w:color="auto"/>
            </w:tcBorders>
          </w:tcPr>
          <w:p w14:paraId="5FD6B4AB" w14:textId="77777777" w:rsidR="00540D9E" w:rsidRPr="00D55D68" w:rsidRDefault="00540D9E" w:rsidP="009A5114">
            <w:pPr>
              <w:pStyle w:val="Ingetavstnd"/>
              <w:rPr>
                <w:rFonts w:ascii="Garamond" w:hAnsi="Garamond"/>
              </w:rPr>
            </w:pPr>
          </w:p>
        </w:tc>
        <w:tc>
          <w:tcPr>
            <w:tcW w:w="3543" w:type="dxa"/>
            <w:tcBorders>
              <w:top w:val="single" w:sz="6" w:space="0" w:color="000000"/>
              <w:left w:val="single" w:sz="4" w:space="0" w:color="auto"/>
              <w:bottom w:val="single" w:sz="6" w:space="0" w:color="000000"/>
              <w:right w:val="single" w:sz="4" w:space="0" w:color="auto"/>
            </w:tcBorders>
          </w:tcPr>
          <w:p w14:paraId="4ADDED9F" w14:textId="77777777" w:rsidR="00540D9E" w:rsidRPr="00D55D68" w:rsidRDefault="00540D9E" w:rsidP="009A5114">
            <w:pPr>
              <w:pStyle w:val="Ingetavstnd"/>
              <w:rPr>
                <w:rFonts w:ascii="Garamond" w:hAnsi="Garamond"/>
              </w:rPr>
            </w:pPr>
          </w:p>
        </w:tc>
        <w:tc>
          <w:tcPr>
            <w:tcW w:w="1134" w:type="dxa"/>
            <w:tcBorders>
              <w:top w:val="single" w:sz="6" w:space="0" w:color="000000"/>
              <w:left w:val="single" w:sz="4" w:space="0" w:color="auto"/>
              <w:bottom w:val="single" w:sz="6" w:space="0" w:color="000000"/>
              <w:right w:val="single" w:sz="4" w:space="0" w:color="auto"/>
            </w:tcBorders>
          </w:tcPr>
          <w:p w14:paraId="3EF1BD03" w14:textId="77777777" w:rsidR="00540D9E" w:rsidRPr="00D55D68" w:rsidRDefault="00540D9E" w:rsidP="009A5114">
            <w:pPr>
              <w:pStyle w:val="Ingetavstnd"/>
              <w:rPr>
                <w:rFonts w:ascii="Garamond" w:hAnsi="Garamond"/>
              </w:rPr>
            </w:pPr>
          </w:p>
        </w:tc>
        <w:tc>
          <w:tcPr>
            <w:tcW w:w="993" w:type="dxa"/>
            <w:tcBorders>
              <w:top w:val="single" w:sz="6" w:space="0" w:color="000000"/>
              <w:left w:val="single" w:sz="4" w:space="0" w:color="auto"/>
              <w:bottom w:val="single" w:sz="6" w:space="0" w:color="000000"/>
              <w:right w:val="single" w:sz="4" w:space="0" w:color="auto"/>
            </w:tcBorders>
          </w:tcPr>
          <w:p w14:paraId="5AECE42B" w14:textId="77777777" w:rsidR="00540D9E" w:rsidRPr="00D55D68" w:rsidRDefault="00540D9E" w:rsidP="009A5114">
            <w:pPr>
              <w:pStyle w:val="Ingetavstnd"/>
              <w:rPr>
                <w:rFonts w:ascii="Garamond" w:hAnsi="Garamond"/>
              </w:rPr>
            </w:pPr>
          </w:p>
        </w:tc>
        <w:tc>
          <w:tcPr>
            <w:tcW w:w="3185" w:type="dxa"/>
            <w:tcBorders>
              <w:top w:val="single" w:sz="6" w:space="0" w:color="000000"/>
              <w:left w:val="single" w:sz="4" w:space="0" w:color="auto"/>
              <w:bottom w:val="single" w:sz="6" w:space="0" w:color="000000"/>
              <w:right w:val="single" w:sz="4" w:space="0" w:color="auto"/>
            </w:tcBorders>
          </w:tcPr>
          <w:p w14:paraId="4CFA3BC8" w14:textId="77777777" w:rsidR="00540D9E" w:rsidRPr="00D55D68" w:rsidRDefault="00540D9E" w:rsidP="009A5114">
            <w:pPr>
              <w:pStyle w:val="Ingetavstnd"/>
              <w:rPr>
                <w:rFonts w:ascii="Garamond" w:hAnsi="Garamond"/>
              </w:rPr>
            </w:pPr>
          </w:p>
        </w:tc>
      </w:tr>
      <w:tr w:rsidR="00540D9E" w:rsidRPr="00D55D68" w14:paraId="504F8105" w14:textId="77777777" w:rsidTr="00535C07">
        <w:tc>
          <w:tcPr>
            <w:tcW w:w="538" w:type="dxa"/>
            <w:tcBorders>
              <w:top w:val="single" w:sz="6" w:space="0" w:color="000000"/>
              <w:left w:val="single" w:sz="4" w:space="0" w:color="auto"/>
              <w:bottom w:val="single" w:sz="6" w:space="0" w:color="000000"/>
              <w:right w:val="single" w:sz="4" w:space="0" w:color="auto"/>
            </w:tcBorders>
          </w:tcPr>
          <w:p w14:paraId="0A73B932" w14:textId="77777777" w:rsidR="00540D9E" w:rsidRPr="00D55D68" w:rsidRDefault="00540D9E" w:rsidP="009A5114">
            <w:pPr>
              <w:pStyle w:val="Ingetavstnd"/>
              <w:rPr>
                <w:rFonts w:ascii="Garamond" w:hAnsi="Garamond"/>
              </w:rPr>
            </w:pPr>
          </w:p>
        </w:tc>
        <w:tc>
          <w:tcPr>
            <w:tcW w:w="3543" w:type="dxa"/>
            <w:tcBorders>
              <w:top w:val="single" w:sz="6" w:space="0" w:color="000000"/>
              <w:left w:val="single" w:sz="4" w:space="0" w:color="auto"/>
              <w:bottom w:val="single" w:sz="6" w:space="0" w:color="000000"/>
              <w:right w:val="single" w:sz="4" w:space="0" w:color="auto"/>
            </w:tcBorders>
          </w:tcPr>
          <w:p w14:paraId="1494758E" w14:textId="77777777" w:rsidR="00540D9E" w:rsidRPr="00D55D68" w:rsidRDefault="00540D9E" w:rsidP="009A5114">
            <w:pPr>
              <w:pStyle w:val="Ingetavstnd"/>
              <w:rPr>
                <w:rFonts w:ascii="Garamond" w:hAnsi="Garamond"/>
              </w:rPr>
            </w:pPr>
          </w:p>
        </w:tc>
        <w:tc>
          <w:tcPr>
            <w:tcW w:w="1134" w:type="dxa"/>
            <w:tcBorders>
              <w:top w:val="single" w:sz="6" w:space="0" w:color="000000"/>
              <w:left w:val="single" w:sz="4" w:space="0" w:color="auto"/>
              <w:bottom w:val="single" w:sz="6" w:space="0" w:color="000000"/>
              <w:right w:val="single" w:sz="4" w:space="0" w:color="auto"/>
            </w:tcBorders>
          </w:tcPr>
          <w:p w14:paraId="1E6E7984" w14:textId="77777777" w:rsidR="00540D9E" w:rsidRPr="00D55D68" w:rsidRDefault="00540D9E" w:rsidP="009A5114">
            <w:pPr>
              <w:pStyle w:val="Ingetavstnd"/>
              <w:rPr>
                <w:rFonts w:ascii="Garamond" w:hAnsi="Garamond"/>
              </w:rPr>
            </w:pPr>
          </w:p>
        </w:tc>
        <w:tc>
          <w:tcPr>
            <w:tcW w:w="993" w:type="dxa"/>
            <w:tcBorders>
              <w:top w:val="single" w:sz="6" w:space="0" w:color="000000"/>
              <w:left w:val="single" w:sz="4" w:space="0" w:color="auto"/>
              <w:bottom w:val="single" w:sz="6" w:space="0" w:color="000000"/>
              <w:right w:val="single" w:sz="4" w:space="0" w:color="auto"/>
            </w:tcBorders>
          </w:tcPr>
          <w:p w14:paraId="0F3887E2" w14:textId="77777777" w:rsidR="00540D9E" w:rsidRPr="00D55D68" w:rsidRDefault="00540D9E" w:rsidP="009A5114">
            <w:pPr>
              <w:pStyle w:val="Ingetavstnd"/>
              <w:rPr>
                <w:rFonts w:ascii="Garamond" w:hAnsi="Garamond"/>
              </w:rPr>
            </w:pPr>
          </w:p>
        </w:tc>
        <w:tc>
          <w:tcPr>
            <w:tcW w:w="3185" w:type="dxa"/>
            <w:tcBorders>
              <w:top w:val="single" w:sz="6" w:space="0" w:color="000000"/>
              <w:left w:val="single" w:sz="4" w:space="0" w:color="auto"/>
              <w:bottom w:val="single" w:sz="6" w:space="0" w:color="000000"/>
              <w:right w:val="single" w:sz="4" w:space="0" w:color="auto"/>
            </w:tcBorders>
          </w:tcPr>
          <w:p w14:paraId="06C1B528" w14:textId="77777777" w:rsidR="00540D9E" w:rsidRPr="00D55D68" w:rsidRDefault="00540D9E" w:rsidP="009A5114">
            <w:pPr>
              <w:pStyle w:val="Ingetavstnd"/>
              <w:rPr>
                <w:rFonts w:ascii="Garamond" w:hAnsi="Garamond"/>
              </w:rPr>
            </w:pPr>
          </w:p>
        </w:tc>
      </w:tr>
    </w:tbl>
    <w:p w14:paraId="6AE2FAD1" w14:textId="77777777" w:rsidR="00A556FF" w:rsidRPr="00AD79C5" w:rsidRDefault="00A556FF" w:rsidP="00AD79C5">
      <w:pPr>
        <w:pStyle w:val="Rubrik2ejnr"/>
      </w:pPr>
      <w:r w:rsidRPr="00AD79C5">
        <w:t>Terminologi</w:t>
      </w:r>
    </w:p>
    <w:p w14:paraId="02FF2ABC" w14:textId="346A52A7" w:rsidR="00A556FF" w:rsidRDefault="00E43A57" w:rsidP="00E43A57">
      <w:pPr>
        <w:pStyle w:val="Citat"/>
      </w:pPr>
      <w:r w:rsidRPr="00022D94">
        <w:t xml:space="preserve">Under denna rubrik definieras begrepp och förkortningar som används i SSMP och som inte enkelt förstås. Begrepp som redan finns i Handbok Systemsäkerhet </w:t>
      </w:r>
      <w:r>
        <w:t xml:space="preserve">eller Handbok HFI </w:t>
      </w:r>
      <w:r w:rsidRPr="00022D94">
        <w:t>behöver ej definieras här.</w:t>
      </w:r>
    </w:p>
    <w:p w14:paraId="74EFF3D6" w14:textId="77777777" w:rsidR="00E43A57" w:rsidRPr="00422606" w:rsidRDefault="00E43A57" w:rsidP="00A556FF">
      <w:pPr>
        <w:pStyle w:val="Brdtex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245"/>
      </w:tblGrid>
      <w:tr w:rsidR="00A556FF" w14:paraId="2C823810" w14:textId="77777777" w:rsidTr="00F03CE3">
        <w:tc>
          <w:tcPr>
            <w:tcW w:w="2518" w:type="dxa"/>
            <w:shd w:val="clear" w:color="auto" w:fill="D9D9D9"/>
          </w:tcPr>
          <w:p w14:paraId="121728D2" w14:textId="77777777" w:rsidR="00A556FF" w:rsidRPr="00022D94" w:rsidRDefault="00A556FF" w:rsidP="00054498">
            <w:pPr>
              <w:pStyle w:val="Rubrik7"/>
            </w:pPr>
            <w:r w:rsidRPr="00022D94">
              <w:t>Akronym/förkortning</w:t>
            </w:r>
          </w:p>
        </w:tc>
        <w:tc>
          <w:tcPr>
            <w:tcW w:w="5245" w:type="dxa"/>
            <w:shd w:val="clear" w:color="auto" w:fill="D9D9D9"/>
          </w:tcPr>
          <w:p w14:paraId="1D85AE73" w14:textId="77777777" w:rsidR="00A556FF" w:rsidRPr="00022D94" w:rsidRDefault="00A556FF" w:rsidP="00054498">
            <w:pPr>
              <w:pStyle w:val="Rubrik7"/>
            </w:pPr>
            <w:r w:rsidRPr="00022D94">
              <w:t>Betydelse</w:t>
            </w:r>
          </w:p>
        </w:tc>
      </w:tr>
      <w:tr w:rsidR="00A556FF" w:rsidRPr="00D55D68" w14:paraId="5E3860C3" w14:textId="77777777" w:rsidTr="00F03CE3">
        <w:tc>
          <w:tcPr>
            <w:tcW w:w="2518" w:type="dxa"/>
            <w:shd w:val="clear" w:color="auto" w:fill="auto"/>
          </w:tcPr>
          <w:p w14:paraId="1AAD7FD4" w14:textId="77777777" w:rsidR="00A556FF" w:rsidRPr="00D55D68" w:rsidRDefault="00A556FF" w:rsidP="009A5114">
            <w:pPr>
              <w:pStyle w:val="Ingetavstnd"/>
              <w:rPr>
                <w:rFonts w:ascii="Garamond" w:hAnsi="Garamond"/>
              </w:rPr>
            </w:pPr>
          </w:p>
        </w:tc>
        <w:tc>
          <w:tcPr>
            <w:tcW w:w="5245" w:type="dxa"/>
            <w:shd w:val="clear" w:color="auto" w:fill="auto"/>
          </w:tcPr>
          <w:p w14:paraId="0D0D9C78" w14:textId="77777777" w:rsidR="00A556FF" w:rsidRPr="00D55D68" w:rsidRDefault="00A556FF" w:rsidP="009A5114">
            <w:pPr>
              <w:pStyle w:val="Ingetavstnd"/>
              <w:rPr>
                <w:rFonts w:ascii="Garamond" w:hAnsi="Garamond"/>
              </w:rPr>
            </w:pPr>
          </w:p>
        </w:tc>
      </w:tr>
      <w:tr w:rsidR="00A556FF" w:rsidRPr="00D55D68" w14:paraId="16EAE25D" w14:textId="77777777" w:rsidTr="00F03CE3">
        <w:tc>
          <w:tcPr>
            <w:tcW w:w="2518" w:type="dxa"/>
            <w:shd w:val="clear" w:color="auto" w:fill="auto"/>
          </w:tcPr>
          <w:p w14:paraId="33E50962" w14:textId="77777777" w:rsidR="00A556FF" w:rsidRPr="00D55D68" w:rsidRDefault="00A556FF" w:rsidP="009A5114">
            <w:pPr>
              <w:pStyle w:val="Ingetavstnd"/>
              <w:rPr>
                <w:rFonts w:ascii="Garamond" w:hAnsi="Garamond"/>
              </w:rPr>
            </w:pPr>
          </w:p>
        </w:tc>
        <w:tc>
          <w:tcPr>
            <w:tcW w:w="5245" w:type="dxa"/>
            <w:shd w:val="clear" w:color="auto" w:fill="auto"/>
          </w:tcPr>
          <w:p w14:paraId="74A5C7B2" w14:textId="77777777" w:rsidR="00A556FF" w:rsidRPr="00D55D68" w:rsidRDefault="00A556FF" w:rsidP="009A5114">
            <w:pPr>
              <w:pStyle w:val="Ingetavstnd"/>
              <w:rPr>
                <w:rFonts w:ascii="Garamond" w:hAnsi="Garamond"/>
              </w:rPr>
            </w:pPr>
          </w:p>
        </w:tc>
      </w:tr>
      <w:tr w:rsidR="00A556FF" w:rsidRPr="00D55D68" w14:paraId="5BD598BE" w14:textId="77777777" w:rsidTr="00F03CE3">
        <w:tc>
          <w:tcPr>
            <w:tcW w:w="2518" w:type="dxa"/>
            <w:shd w:val="clear" w:color="auto" w:fill="auto"/>
          </w:tcPr>
          <w:p w14:paraId="4BFAD670" w14:textId="77777777" w:rsidR="00A556FF" w:rsidRPr="00D55D68" w:rsidRDefault="00A556FF" w:rsidP="009A5114">
            <w:pPr>
              <w:pStyle w:val="Ingetavstnd"/>
              <w:rPr>
                <w:rFonts w:ascii="Garamond" w:hAnsi="Garamond"/>
              </w:rPr>
            </w:pPr>
          </w:p>
        </w:tc>
        <w:tc>
          <w:tcPr>
            <w:tcW w:w="5245" w:type="dxa"/>
            <w:shd w:val="clear" w:color="auto" w:fill="auto"/>
          </w:tcPr>
          <w:p w14:paraId="7101598E" w14:textId="77777777" w:rsidR="00A556FF" w:rsidRPr="00D55D68" w:rsidRDefault="00A556FF" w:rsidP="009A5114">
            <w:pPr>
              <w:pStyle w:val="Ingetavstnd"/>
              <w:rPr>
                <w:rFonts w:ascii="Garamond" w:hAnsi="Garamond"/>
              </w:rPr>
            </w:pPr>
          </w:p>
        </w:tc>
      </w:tr>
    </w:tbl>
    <w:p w14:paraId="2C518A1D" w14:textId="77777777" w:rsidR="00A556FF" w:rsidRDefault="00A556FF" w:rsidP="00A556FF">
      <w:pPr>
        <w:spacing w:after="200" w:line="276" w:lineRule="auto"/>
        <w:rPr>
          <w:b/>
        </w:rPr>
      </w:pPr>
    </w:p>
    <w:p w14:paraId="4F2C5340" w14:textId="77777777" w:rsidR="00A556FF" w:rsidRDefault="00A556FF" w:rsidP="00A556FF">
      <w:pPr>
        <w:spacing w:after="200" w:line="276" w:lineRule="auto"/>
        <w:rPr>
          <w:b/>
        </w:rPr>
      </w:pPr>
      <w:r>
        <w:rPr>
          <w:b/>
        </w:rPr>
        <w:br w:type="page"/>
      </w:r>
    </w:p>
    <w:p w14:paraId="72829A7C" w14:textId="397A75D3" w:rsidR="00A556FF" w:rsidRPr="00AD79C5" w:rsidRDefault="00A556FF" w:rsidP="00AD79C5">
      <w:pPr>
        <w:pStyle w:val="Rubrik1"/>
      </w:pPr>
      <w:r w:rsidRPr="00AD79C5">
        <w:lastRenderedPageBreak/>
        <w:t>Syfte och omfattning</w:t>
      </w:r>
    </w:p>
    <w:p w14:paraId="198115F7" w14:textId="74343122" w:rsidR="00FD06AC" w:rsidRPr="00FD06AC" w:rsidRDefault="00FD06AC" w:rsidP="00FD06AC">
      <w:pPr>
        <w:pStyle w:val="Citat"/>
      </w:pPr>
      <w:r w:rsidRPr="00FD06AC">
        <w:t>FMV ska i denna plan dokumentera överväganden och beslut avseende organisation och delegeringar för systemsäkerhets</w:t>
      </w:r>
      <w:r w:rsidR="00BD314F">
        <w:t>- och HFI-</w:t>
      </w:r>
      <w:r w:rsidRPr="00FD06AC">
        <w:t>verksamheten inom egen organisation.</w:t>
      </w:r>
      <w:r w:rsidRPr="00FD06AC">
        <w:br/>
        <w:t>FMV kan vid behov uppdatera SSMP så att det tekniska designansvaret beskrivs i enlighet med FM-FMV Samordningsavtal samt med motsvarande SSMP framtagen av Försvarsmakten.</w:t>
      </w:r>
    </w:p>
    <w:p w14:paraId="176D77E4" w14:textId="721AAE80" w:rsidR="00A556FF" w:rsidRDefault="00A556FF" w:rsidP="00166E6B">
      <w:pPr>
        <w:pStyle w:val="Brdtext1"/>
      </w:pPr>
      <w:r w:rsidRPr="00AC0CB1">
        <w:t xml:space="preserve">Syftet med </w:t>
      </w:r>
      <w:r w:rsidR="00BD314F">
        <w:t xml:space="preserve">denna </w:t>
      </w:r>
      <w:r w:rsidRPr="00AC0CB1">
        <w:t>SSMP är att reglera all den systemsäkerhets</w:t>
      </w:r>
      <w:r w:rsidR="00BD314F">
        <w:t>- och HFI-</w:t>
      </w:r>
      <w:r w:rsidRPr="00AC0CB1">
        <w:t>verksamhet som ska bedrivas för tekniska system (</w:t>
      </w:r>
      <w:proofErr w:type="spellStart"/>
      <w:r w:rsidRPr="00AC0CB1">
        <w:t>SiF</w:t>
      </w:r>
      <w:proofErr w:type="spellEnd"/>
      <w:r w:rsidRPr="00AC0CB1">
        <w:t xml:space="preserve">) eller för materielgrupp. SSMP skall säkerhetsställa att erforderligt beslutsunderlag </w:t>
      </w:r>
      <w:r w:rsidR="004852CD">
        <w:t>finns för FMV övergripande planering</w:t>
      </w:r>
      <w:r w:rsidRPr="00AC0CB1">
        <w:t xml:space="preserve">. </w:t>
      </w:r>
    </w:p>
    <w:p w14:paraId="4BE1C8B5" w14:textId="13E54950" w:rsidR="00EC370F" w:rsidRPr="00AC0CB1" w:rsidRDefault="00EC370F" w:rsidP="00166E6B">
      <w:pPr>
        <w:pStyle w:val="Brdtext1"/>
      </w:pPr>
      <w:r>
        <w:t xml:space="preserve">FMV Led </w:t>
      </w:r>
      <w:r w:rsidRPr="006515B4">
        <w:t>Systemsäkerhetsledningsplan (SSMP)</w:t>
      </w:r>
      <w:r>
        <w:t xml:space="preserve"> ska om</w:t>
      </w:r>
      <w:r w:rsidR="004852CD">
        <w:t>händerta Försvarsmaktens kravställning vad gäller systemsäkerhet och HFI</w:t>
      </w:r>
      <w:r>
        <w:t xml:space="preserve">. </w:t>
      </w:r>
      <w:r w:rsidR="004852CD">
        <w:t xml:space="preserve">Försvarsmaktens kravställning omfattar normalt </w:t>
      </w:r>
      <w:r>
        <w:t>Sy</w:t>
      </w:r>
      <w:r w:rsidRPr="006515B4">
        <w:t>stemsäkerhetsmål</w:t>
      </w:r>
      <w:r w:rsidR="004852CD">
        <w:t>,</w:t>
      </w:r>
      <w:r w:rsidRPr="006515B4">
        <w:t xml:space="preserve"> inklu</w:t>
      </w:r>
      <w:r>
        <w:t>dera</w:t>
      </w:r>
      <w:r w:rsidR="004852CD">
        <w:t>nde</w:t>
      </w:r>
      <w:r w:rsidRPr="006515B4">
        <w:t xml:space="preserve"> krav på Tolerabel risknivå (TR) uttryckt i riskmatriser</w:t>
      </w:r>
      <w:r>
        <w:t>.</w:t>
      </w:r>
    </w:p>
    <w:p w14:paraId="73A70055" w14:textId="29399B83" w:rsidR="00A556FF" w:rsidRDefault="00A556FF" w:rsidP="00FD06AC">
      <w:pPr>
        <w:pStyle w:val="Brdtext1"/>
      </w:pPr>
      <w:r w:rsidRPr="00AC0CB1">
        <w:t xml:space="preserve">SSMP beskriver aktiviteter och förhållanden </w:t>
      </w:r>
      <w:r w:rsidR="00535C07">
        <w:t xml:space="preserve">gällande hantering av systemsäkerhet, HFI och </w:t>
      </w:r>
      <w:r w:rsidRPr="00695BEA">
        <w:t>andra verksamheter</w:t>
      </w:r>
      <w:r w:rsidRPr="00AC0CB1">
        <w:t xml:space="preserve"> för tekniskt system/materielgrupp. SSMP ställer krav på aktiviteter och metoder som ska tillämpas för att säkerställa att olycksrisker elimineras eller reduceras till tolerabel nivå under hela livscykeln</w:t>
      </w:r>
      <w:r w:rsidR="00BD314F">
        <w:t>, samt att systemeffekt</w:t>
      </w:r>
      <w:r w:rsidR="00A856A1">
        <w:t xml:space="preserve"> och användbarhet</w:t>
      </w:r>
      <w:r w:rsidR="00BD314F">
        <w:t xml:space="preserve"> optimeras genom omhändertagande av humanfaktorer</w:t>
      </w:r>
      <w:r w:rsidRPr="00AC0CB1">
        <w:t>.</w:t>
      </w:r>
    </w:p>
    <w:p w14:paraId="68C4AFF7" w14:textId="2D50B433" w:rsidR="00A556FF" w:rsidRPr="00AD79C5" w:rsidRDefault="00A556FF" w:rsidP="00AD79C5">
      <w:pPr>
        <w:pStyle w:val="Rubrik1"/>
      </w:pPr>
      <w:r w:rsidRPr="00AD79C5">
        <w:t xml:space="preserve">Beskrivning av </w:t>
      </w:r>
      <w:r w:rsidR="004852CD" w:rsidRPr="00AD79C5">
        <w:t>system</w:t>
      </w:r>
    </w:p>
    <w:p w14:paraId="5C9F96EE" w14:textId="1981B06B" w:rsidR="00A556FF" w:rsidRPr="00AD79C5" w:rsidRDefault="00A556FF" w:rsidP="00AD79C5">
      <w:pPr>
        <w:pStyle w:val="Rubrik2"/>
      </w:pPr>
      <w:r w:rsidRPr="00AD79C5">
        <w:t>Teknisk beskrivning</w:t>
      </w:r>
    </w:p>
    <w:p w14:paraId="1F59AD79" w14:textId="7AB1737A" w:rsidR="00FD06AC" w:rsidRPr="00FD06AC" w:rsidRDefault="00FD06AC" w:rsidP="00FD06AC">
      <w:pPr>
        <w:pStyle w:val="Citat"/>
      </w:pPr>
      <w:r w:rsidRPr="00FD06AC">
        <w:t>Här ges en kort allmän beskrivning av tekniskt system/materielgrupp</w:t>
      </w:r>
      <w:r w:rsidR="004852CD">
        <w:t>/System i fokus</w:t>
      </w:r>
      <w:r w:rsidRPr="00FD06AC">
        <w:t xml:space="preserve"> som omfattas av denna SSMP. Systeme</w:t>
      </w:r>
      <w:r w:rsidR="004852CD">
        <w:t>t</w:t>
      </w:r>
      <w:r w:rsidRPr="00FD06AC">
        <w:t>s</w:t>
      </w:r>
      <w:r w:rsidR="004852CD">
        <w:t>/Systemgruppens</w:t>
      </w:r>
      <w:r w:rsidRPr="00FD06AC">
        <w:t xml:space="preserve"> principiella uppbyggnad, funktioner, om det ingår i ett större sammanhang</w:t>
      </w:r>
      <w:r w:rsidR="004852CD">
        <w:t xml:space="preserve"> etc</w:t>
      </w:r>
      <w:r w:rsidRPr="00FD06AC">
        <w:t>.</w:t>
      </w:r>
    </w:p>
    <w:p w14:paraId="58FB5614" w14:textId="77777777" w:rsidR="00911923" w:rsidRDefault="00911923" w:rsidP="00911923">
      <w:pPr>
        <w:pStyle w:val="Brdtext1"/>
      </w:pPr>
      <w:r>
        <w:t>[Fritext]</w:t>
      </w:r>
    </w:p>
    <w:p w14:paraId="2E347BA7" w14:textId="590AFC1E" w:rsidR="00695BEA" w:rsidRPr="00AD79C5" w:rsidRDefault="00695BEA" w:rsidP="00AD79C5">
      <w:pPr>
        <w:pStyle w:val="Rubrik2"/>
      </w:pPr>
      <w:r w:rsidRPr="00AD79C5">
        <w:t>Användningsområde</w:t>
      </w:r>
    </w:p>
    <w:p w14:paraId="1C1346BA" w14:textId="44CC10D5" w:rsidR="00A856A1" w:rsidRPr="00A856A1" w:rsidRDefault="001F0346" w:rsidP="00A856A1">
      <w:pPr>
        <w:pStyle w:val="Citat"/>
      </w:pPr>
      <w:r>
        <w:t xml:space="preserve">Under följande underrubriker </w:t>
      </w:r>
      <w:r w:rsidR="00A856A1" w:rsidRPr="00A856A1">
        <w:t xml:space="preserve">ges en kort beskrivning av hur tekniskt system/materielgrupp är tänkt att användas i enlighet med </w:t>
      </w:r>
      <w:r w:rsidR="00A856A1" w:rsidRPr="00FA68DD">
        <w:t>FM Systemmålsättning (SMS</w:t>
      </w:r>
      <w:r w:rsidR="00A856A1" w:rsidRPr="00A856A1">
        <w:t xml:space="preserve">). Ange </w:t>
      </w:r>
      <w:r w:rsidR="00695BEA">
        <w:t>avsett användningsområde</w:t>
      </w:r>
      <w:r w:rsidR="006F1353" w:rsidRPr="006F1353">
        <w:t xml:space="preserve"> </w:t>
      </w:r>
      <w:r w:rsidR="006F1353">
        <w:t xml:space="preserve">(t.ex. </w:t>
      </w:r>
      <w:r w:rsidR="006F1353" w:rsidRPr="00A856A1">
        <w:t>operativa förhållanden</w:t>
      </w:r>
      <w:r w:rsidR="006F1353">
        <w:t>)</w:t>
      </w:r>
      <w:r w:rsidR="00695BEA">
        <w:t xml:space="preserve">, avsedd </w:t>
      </w:r>
      <w:r w:rsidR="00A856A1" w:rsidRPr="00A856A1">
        <w:t>använd</w:t>
      </w:r>
      <w:r w:rsidR="00695BEA">
        <w:t>nings</w:t>
      </w:r>
      <w:r w:rsidR="00A856A1" w:rsidRPr="00A856A1">
        <w:t xml:space="preserve">miljö, </w:t>
      </w:r>
      <w:r w:rsidR="00695BEA">
        <w:t xml:space="preserve">tänkta användare, </w:t>
      </w:r>
      <w:r w:rsidR="00A856A1" w:rsidRPr="00A856A1">
        <w:t>m.m.</w:t>
      </w:r>
      <w:r w:rsidR="006F1353">
        <w:t xml:space="preserve"> Beskrivningen kan ges på en övergripande nivå.</w:t>
      </w:r>
    </w:p>
    <w:p w14:paraId="6B3DBCE4" w14:textId="77777777" w:rsidR="00695BEA" w:rsidRPr="00D55D68" w:rsidRDefault="00695BEA" w:rsidP="00D55D68">
      <w:pPr>
        <w:pStyle w:val="Rubrik3"/>
      </w:pPr>
      <w:bookmarkStart w:id="0" w:name="_Toc136526843"/>
      <w:r w:rsidRPr="00D55D68">
        <w:t>Avsett användningsområde</w:t>
      </w:r>
      <w:bookmarkEnd w:id="0"/>
    </w:p>
    <w:p w14:paraId="420F2CD1" w14:textId="67BD9191" w:rsidR="00695BEA" w:rsidRPr="00695BEA" w:rsidRDefault="00911923" w:rsidP="00695BEA">
      <w:pPr>
        <w:pStyle w:val="Brdtext1"/>
      </w:pPr>
      <w:r>
        <w:t>[Fritext]</w:t>
      </w:r>
    </w:p>
    <w:p w14:paraId="65293897" w14:textId="77777777" w:rsidR="00695BEA" w:rsidRPr="00D55D68" w:rsidRDefault="00695BEA" w:rsidP="00D55D68">
      <w:pPr>
        <w:pStyle w:val="Rubrik3"/>
      </w:pPr>
      <w:bookmarkStart w:id="1" w:name="_Toc136526844"/>
      <w:r w:rsidRPr="00D55D68">
        <w:t>Avsedd användningsmiljö</w:t>
      </w:r>
      <w:bookmarkEnd w:id="1"/>
    </w:p>
    <w:p w14:paraId="4A999ED0" w14:textId="2571A004" w:rsidR="00A556FF" w:rsidRDefault="00911923" w:rsidP="00166E6B">
      <w:pPr>
        <w:pStyle w:val="Brdtext1"/>
      </w:pPr>
      <w:r>
        <w:t>[Fritext]</w:t>
      </w:r>
    </w:p>
    <w:p w14:paraId="03230578" w14:textId="77777777" w:rsidR="00695BEA" w:rsidRPr="00D55D68" w:rsidRDefault="00695BEA" w:rsidP="00D55D68">
      <w:pPr>
        <w:pStyle w:val="Rubrik3"/>
      </w:pPr>
      <w:bookmarkStart w:id="2" w:name="_Toc126329450"/>
      <w:bookmarkStart w:id="3" w:name="_Toc136526845"/>
      <w:r w:rsidRPr="00D55D68">
        <w:t>Användare</w:t>
      </w:r>
      <w:bookmarkEnd w:id="2"/>
      <w:bookmarkEnd w:id="3"/>
    </w:p>
    <w:p w14:paraId="4D84A8E3" w14:textId="2AD370D9" w:rsidR="00695BEA" w:rsidRDefault="00911923" w:rsidP="00166E6B">
      <w:pPr>
        <w:pStyle w:val="Brdtext1"/>
      </w:pPr>
      <w:r>
        <w:t>[Fritext]</w:t>
      </w:r>
    </w:p>
    <w:p w14:paraId="026E7B97" w14:textId="1D6E31F5" w:rsidR="00A556FF" w:rsidRPr="00AD79C5" w:rsidRDefault="00A556FF" w:rsidP="00AD79C5">
      <w:pPr>
        <w:pStyle w:val="Rubrik2"/>
      </w:pPr>
      <w:r w:rsidRPr="00AD79C5">
        <w:lastRenderedPageBreak/>
        <w:t>Avvecklingsbetingelser</w:t>
      </w:r>
    </w:p>
    <w:p w14:paraId="43061A47" w14:textId="62DB7113" w:rsidR="005A3EC6" w:rsidRPr="005A3EC6" w:rsidRDefault="005A3EC6" w:rsidP="005A3EC6">
      <w:pPr>
        <w:pStyle w:val="Citat"/>
      </w:pPr>
      <w:r w:rsidRPr="005A3EC6">
        <w:t xml:space="preserve">Här ges en kort beskrivning av hur tekniskt system/materielgrupp är tänkt att avvecklas. Till exempel hur materielen kan återanvändas i andra applikationer, om den skall vara moduluppbyggt, om plaster skall vara märkta, hur omhändertagande av farliga ämnen skall ske m.m. </w:t>
      </w:r>
    </w:p>
    <w:p w14:paraId="3CAEEEF5" w14:textId="405D5E66" w:rsidR="00A556FF" w:rsidRDefault="00911923" w:rsidP="00166E6B">
      <w:pPr>
        <w:pStyle w:val="Brdtext1"/>
      </w:pPr>
      <w:r>
        <w:t>[Fritext]</w:t>
      </w:r>
    </w:p>
    <w:p w14:paraId="1E120379" w14:textId="20A3AD28" w:rsidR="00A556FF" w:rsidRPr="00AD79C5" w:rsidRDefault="00A556FF" w:rsidP="00AD79C5">
      <w:pPr>
        <w:pStyle w:val="Rubrik1"/>
      </w:pPr>
      <w:r w:rsidRPr="00AD79C5">
        <w:t>Organisation, ansvar och befogenheter</w:t>
      </w:r>
    </w:p>
    <w:p w14:paraId="42369FB0" w14:textId="6AC13156" w:rsidR="004A6240" w:rsidRDefault="004A6240" w:rsidP="00884C90">
      <w:pPr>
        <w:pStyle w:val="Citat"/>
      </w:pPr>
      <w:r w:rsidRPr="00884C90">
        <w:t>Här presenteras den administrativa och tekniska organisationen för systemsäkerhets</w:t>
      </w:r>
      <w:r w:rsidR="006F1353">
        <w:t>- respektive HFI-</w:t>
      </w:r>
      <w:r w:rsidRPr="00884C90">
        <w:t>verksamheten, olika ansvarsområden inom denna verksamhet samt formerna för samverkan inom en eventuellt sido-/underordnad SSMP.</w:t>
      </w:r>
    </w:p>
    <w:p w14:paraId="5A024763" w14:textId="0CEFBB3C" w:rsidR="006F1353" w:rsidRPr="006F1353" w:rsidRDefault="006F1353" w:rsidP="006F1353">
      <w:pPr>
        <w:pStyle w:val="Citat"/>
      </w:pPr>
      <w:r w:rsidRPr="006F1353">
        <w:t>”HFI-ansvarig” ska utses enligt FSD 9251. Rollen står även omnämnd i H HFI B kap 3.1 och 3.3.</w:t>
      </w:r>
    </w:p>
    <w:p w14:paraId="4A86F170" w14:textId="344FC31D" w:rsidR="00A556FF" w:rsidRPr="001A0A52" w:rsidRDefault="00A556FF" w:rsidP="001A0A52">
      <w:pPr>
        <w:pStyle w:val="Brdtext1"/>
      </w:pPr>
      <w:r w:rsidRPr="001A0A52">
        <w:t>Följande befattningar har ansvar och befogenheter inom systemsäkerhets</w:t>
      </w:r>
      <w:r w:rsidR="001A0A52" w:rsidRPr="001A0A52">
        <w:t>- och HFI-</w:t>
      </w:r>
      <w:r w:rsidRPr="001A0A52">
        <w:t>verksamheten:</w:t>
      </w:r>
    </w:p>
    <w:p w14:paraId="33C5FF96" w14:textId="768A4E87" w:rsidR="00A556FF" w:rsidRPr="001A0A52" w:rsidRDefault="00A556FF" w:rsidP="001A0A52">
      <w:pPr>
        <w:pStyle w:val="Beskrivning"/>
      </w:pPr>
      <w:bookmarkStart w:id="4" w:name="_Toc243991027"/>
      <w:r w:rsidRPr="001A0A52">
        <w:t xml:space="preserve">Tabell </w:t>
      </w:r>
      <w:r w:rsidR="00DA1969">
        <w:fldChar w:fldCharType="begin"/>
      </w:r>
      <w:r w:rsidR="00DA1969">
        <w:instrText xml:space="preserve"> S</w:instrText>
      </w:r>
      <w:r w:rsidR="00DA1969">
        <w:instrText xml:space="preserve">EQ Tabell \* ARABIC </w:instrText>
      </w:r>
      <w:r w:rsidR="00DA1969">
        <w:fldChar w:fldCharType="separate"/>
      </w:r>
      <w:r w:rsidRPr="001A0A52">
        <w:t>1</w:t>
      </w:r>
      <w:r w:rsidR="00DA1969">
        <w:fldChar w:fldCharType="end"/>
      </w:r>
      <w:r w:rsidRPr="001A0A52">
        <w:t>. FMV Systemsäkerhets</w:t>
      </w:r>
      <w:r w:rsidR="00884C90">
        <w:t>- och HFI-</w:t>
      </w:r>
      <w:r w:rsidRPr="001A0A52">
        <w:t>personal</w:t>
      </w:r>
      <w:bookmarkEnd w:id="4"/>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02"/>
        <w:gridCol w:w="4536"/>
      </w:tblGrid>
      <w:tr w:rsidR="00A556FF" w14:paraId="62C07C27" w14:textId="77777777" w:rsidTr="000F7FF7">
        <w:trPr>
          <w:cantSplit/>
          <w:tblHeader/>
        </w:trPr>
        <w:tc>
          <w:tcPr>
            <w:tcW w:w="3402" w:type="dxa"/>
            <w:shd w:val="clear" w:color="auto" w:fill="D9D9D9"/>
            <w:vAlign w:val="center"/>
          </w:tcPr>
          <w:p w14:paraId="4DEAED5D" w14:textId="77777777" w:rsidR="00A556FF" w:rsidRPr="00AC0CB1" w:rsidRDefault="00A556FF" w:rsidP="001A0A52">
            <w:pPr>
              <w:pStyle w:val="Rubrik7"/>
            </w:pPr>
            <w:r w:rsidRPr="00AC0CB1">
              <w:br w:type="page"/>
              <w:t>Befattning</w:t>
            </w:r>
          </w:p>
        </w:tc>
        <w:tc>
          <w:tcPr>
            <w:tcW w:w="4536" w:type="dxa"/>
            <w:shd w:val="clear" w:color="auto" w:fill="D9D9D9"/>
          </w:tcPr>
          <w:p w14:paraId="48A0FAC0" w14:textId="77777777" w:rsidR="00A556FF" w:rsidRPr="00884C90" w:rsidRDefault="00A556FF" w:rsidP="001A0A52">
            <w:pPr>
              <w:pStyle w:val="Rubrik7"/>
              <w:rPr>
                <w:color w:val="auto"/>
              </w:rPr>
            </w:pPr>
            <w:r w:rsidRPr="00884C90">
              <w:rPr>
                <w:color w:val="auto"/>
              </w:rPr>
              <w:t>(Namn)</w:t>
            </w:r>
          </w:p>
        </w:tc>
      </w:tr>
      <w:tr w:rsidR="00A556FF" w:rsidRPr="00D55D68" w14:paraId="212A9824" w14:textId="77777777" w:rsidTr="000F7FF7">
        <w:trPr>
          <w:cantSplit/>
          <w:trHeight w:val="284"/>
        </w:trPr>
        <w:tc>
          <w:tcPr>
            <w:tcW w:w="3402" w:type="dxa"/>
            <w:vAlign w:val="center"/>
          </w:tcPr>
          <w:p w14:paraId="0D67CD4C" w14:textId="77777777" w:rsidR="00A556FF" w:rsidRPr="00D55D68" w:rsidRDefault="00A556FF" w:rsidP="00D55D68">
            <w:pPr>
              <w:pStyle w:val="Ingetavstnd"/>
              <w:keepNext/>
              <w:rPr>
                <w:rFonts w:ascii="Garamond" w:hAnsi="Garamond"/>
              </w:rPr>
            </w:pPr>
            <w:r w:rsidRPr="00D55D68">
              <w:rPr>
                <w:rFonts w:ascii="Garamond" w:hAnsi="Garamond"/>
              </w:rPr>
              <w:t>[Teknisk Chef]</w:t>
            </w:r>
          </w:p>
        </w:tc>
        <w:tc>
          <w:tcPr>
            <w:tcW w:w="4536" w:type="dxa"/>
          </w:tcPr>
          <w:p w14:paraId="623B8A04" w14:textId="77777777" w:rsidR="00A556FF" w:rsidRPr="00D55D68" w:rsidRDefault="00A556FF" w:rsidP="00D55D68">
            <w:pPr>
              <w:pStyle w:val="Ingetavstnd"/>
              <w:keepNext/>
              <w:rPr>
                <w:rFonts w:ascii="Garamond" w:hAnsi="Garamond"/>
              </w:rPr>
            </w:pPr>
          </w:p>
        </w:tc>
      </w:tr>
      <w:tr w:rsidR="00A556FF" w:rsidRPr="00D55D68" w14:paraId="4EC9A5D8" w14:textId="77777777" w:rsidTr="000F7FF7">
        <w:trPr>
          <w:cantSplit/>
          <w:trHeight w:val="284"/>
        </w:trPr>
        <w:tc>
          <w:tcPr>
            <w:tcW w:w="3402" w:type="dxa"/>
            <w:vAlign w:val="center"/>
          </w:tcPr>
          <w:p w14:paraId="7A1B6B00" w14:textId="368CC7C5" w:rsidR="00A556FF" w:rsidRPr="00D55D68" w:rsidRDefault="00A556FF" w:rsidP="00D55D68">
            <w:pPr>
              <w:pStyle w:val="Ingetavstnd"/>
              <w:rPr>
                <w:rFonts w:ascii="Garamond" w:hAnsi="Garamond"/>
              </w:rPr>
            </w:pPr>
            <w:r w:rsidRPr="00D55D68">
              <w:rPr>
                <w:rFonts w:ascii="Garamond" w:hAnsi="Garamond"/>
              </w:rPr>
              <w:t>[Chefsingenjör</w:t>
            </w:r>
            <w:r w:rsidR="001A0A52" w:rsidRPr="00D55D68">
              <w:rPr>
                <w:rFonts w:ascii="Garamond" w:hAnsi="Garamond"/>
              </w:rPr>
              <w:t xml:space="preserve"> A (CI A)</w:t>
            </w:r>
            <w:r w:rsidRPr="00D55D68">
              <w:rPr>
                <w:rFonts w:ascii="Garamond" w:hAnsi="Garamond"/>
              </w:rPr>
              <w:t>]</w:t>
            </w:r>
          </w:p>
        </w:tc>
        <w:tc>
          <w:tcPr>
            <w:tcW w:w="4536" w:type="dxa"/>
          </w:tcPr>
          <w:p w14:paraId="08E4DB9C" w14:textId="77777777" w:rsidR="00A556FF" w:rsidRPr="00D55D68" w:rsidRDefault="00A556FF" w:rsidP="00D55D68">
            <w:pPr>
              <w:pStyle w:val="Ingetavstnd"/>
              <w:rPr>
                <w:rFonts w:ascii="Garamond" w:hAnsi="Garamond"/>
              </w:rPr>
            </w:pPr>
          </w:p>
        </w:tc>
      </w:tr>
      <w:tr w:rsidR="00A556FF" w:rsidRPr="00D55D68" w14:paraId="1EA062A5" w14:textId="77777777" w:rsidTr="000F7FF7">
        <w:trPr>
          <w:cantSplit/>
          <w:trHeight w:val="284"/>
        </w:trPr>
        <w:tc>
          <w:tcPr>
            <w:tcW w:w="3402" w:type="dxa"/>
            <w:vAlign w:val="center"/>
          </w:tcPr>
          <w:p w14:paraId="28EC35D3" w14:textId="77777777" w:rsidR="00A556FF" w:rsidRPr="00D55D68" w:rsidRDefault="00A556FF" w:rsidP="00D55D68">
            <w:pPr>
              <w:pStyle w:val="Ingetavstnd"/>
              <w:rPr>
                <w:rFonts w:ascii="Garamond" w:hAnsi="Garamond"/>
              </w:rPr>
            </w:pPr>
            <w:r w:rsidRPr="00D55D68">
              <w:rPr>
                <w:rFonts w:ascii="Garamond" w:hAnsi="Garamond"/>
              </w:rPr>
              <w:t>[Produktledare]</w:t>
            </w:r>
          </w:p>
        </w:tc>
        <w:tc>
          <w:tcPr>
            <w:tcW w:w="4536" w:type="dxa"/>
          </w:tcPr>
          <w:p w14:paraId="08D997C7" w14:textId="77777777" w:rsidR="00A556FF" w:rsidRPr="00D55D68" w:rsidRDefault="00A556FF" w:rsidP="00D55D68">
            <w:pPr>
              <w:pStyle w:val="Ingetavstnd"/>
              <w:rPr>
                <w:rFonts w:ascii="Garamond" w:hAnsi="Garamond"/>
              </w:rPr>
            </w:pPr>
          </w:p>
        </w:tc>
      </w:tr>
      <w:tr w:rsidR="00A556FF" w:rsidRPr="00D55D68" w14:paraId="0BBBDC85" w14:textId="77777777" w:rsidTr="000F7FF7">
        <w:trPr>
          <w:cantSplit/>
          <w:trHeight w:val="284"/>
        </w:trPr>
        <w:tc>
          <w:tcPr>
            <w:tcW w:w="3402" w:type="dxa"/>
            <w:vAlign w:val="center"/>
          </w:tcPr>
          <w:p w14:paraId="09F51402" w14:textId="77777777" w:rsidR="00A556FF" w:rsidRPr="00D55D68" w:rsidRDefault="00A556FF" w:rsidP="00D55D68">
            <w:pPr>
              <w:pStyle w:val="Ingetavstnd"/>
              <w:rPr>
                <w:rFonts w:ascii="Garamond" w:hAnsi="Garamond"/>
              </w:rPr>
            </w:pPr>
            <w:r w:rsidRPr="00D55D68">
              <w:rPr>
                <w:rFonts w:ascii="Garamond" w:hAnsi="Garamond"/>
              </w:rPr>
              <w:t>[Ordförande SSWG]</w:t>
            </w:r>
          </w:p>
        </w:tc>
        <w:tc>
          <w:tcPr>
            <w:tcW w:w="4536" w:type="dxa"/>
          </w:tcPr>
          <w:p w14:paraId="1A0D4FD2" w14:textId="77777777" w:rsidR="00A556FF" w:rsidRPr="00D55D68" w:rsidRDefault="00A556FF" w:rsidP="00D55D68">
            <w:pPr>
              <w:pStyle w:val="Ingetavstnd"/>
              <w:rPr>
                <w:rFonts w:ascii="Garamond" w:hAnsi="Garamond"/>
              </w:rPr>
            </w:pPr>
          </w:p>
        </w:tc>
      </w:tr>
      <w:tr w:rsidR="00A556FF" w:rsidRPr="00D55D68" w14:paraId="3F7C4F58" w14:textId="77777777" w:rsidTr="000F7FF7">
        <w:trPr>
          <w:cantSplit/>
          <w:trHeight w:val="284"/>
        </w:trPr>
        <w:tc>
          <w:tcPr>
            <w:tcW w:w="3402" w:type="dxa"/>
            <w:vAlign w:val="center"/>
          </w:tcPr>
          <w:p w14:paraId="41079AC1" w14:textId="77777777" w:rsidR="00A556FF" w:rsidRPr="00D55D68" w:rsidRDefault="00A556FF" w:rsidP="00D55D68">
            <w:pPr>
              <w:pStyle w:val="Ingetavstnd"/>
              <w:rPr>
                <w:rFonts w:ascii="Garamond" w:hAnsi="Garamond"/>
              </w:rPr>
            </w:pPr>
            <w:r w:rsidRPr="00D55D68">
              <w:rPr>
                <w:rFonts w:ascii="Garamond" w:hAnsi="Garamond"/>
              </w:rPr>
              <w:t>[Systemsäkerhetsansvarig]</w:t>
            </w:r>
          </w:p>
        </w:tc>
        <w:tc>
          <w:tcPr>
            <w:tcW w:w="4536" w:type="dxa"/>
          </w:tcPr>
          <w:p w14:paraId="5BC8C00B" w14:textId="77777777" w:rsidR="00A556FF" w:rsidRPr="00D55D68" w:rsidRDefault="00A556FF" w:rsidP="00D55D68">
            <w:pPr>
              <w:pStyle w:val="Ingetavstnd"/>
              <w:rPr>
                <w:rFonts w:ascii="Garamond" w:hAnsi="Garamond"/>
              </w:rPr>
            </w:pPr>
          </w:p>
        </w:tc>
      </w:tr>
      <w:tr w:rsidR="00546486" w:rsidRPr="00D55D68" w14:paraId="4172053E" w14:textId="77777777" w:rsidTr="00DB29F3">
        <w:trPr>
          <w:cantSplit/>
          <w:trHeight w:val="284"/>
        </w:trPr>
        <w:tc>
          <w:tcPr>
            <w:tcW w:w="3402" w:type="dxa"/>
            <w:vAlign w:val="center"/>
          </w:tcPr>
          <w:p w14:paraId="3AE2942C" w14:textId="14DAC383" w:rsidR="00546486" w:rsidRPr="00D55D68" w:rsidRDefault="00546486" w:rsidP="00D55D68">
            <w:pPr>
              <w:pStyle w:val="Ingetavstnd"/>
              <w:rPr>
                <w:rFonts w:ascii="Garamond" w:hAnsi="Garamond"/>
              </w:rPr>
            </w:pPr>
            <w:r w:rsidRPr="00D55D68">
              <w:rPr>
                <w:rFonts w:ascii="Garamond" w:hAnsi="Garamond"/>
              </w:rPr>
              <w:t>[HFI-ansvarig]</w:t>
            </w:r>
          </w:p>
        </w:tc>
        <w:tc>
          <w:tcPr>
            <w:tcW w:w="4536" w:type="dxa"/>
          </w:tcPr>
          <w:p w14:paraId="215B2A49" w14:textId="77777777" w:rsidR="00546486" w:rsidRPr="00D55D68" w:rsidRDefault="00546486" w:rsidP="00D55D68">
            <w:pPr>
              <w:pStyle w:val="Ingetavstnd"/>
              <w:rPr>
                <w:rFonts w:ascii="Garamond" w:hAnsi="Garamond"/>
              </w:rPr>
            </w:pPr>
          </w:p>
        </w:tc>
      </w:tr>
      <w:tr w:rsidR="00A556FF" w:rsidRPr="00D55D68" w14:paraId="759084C0" w14:textId="77777777" w:rsidTr="000F7FF7">
        <w:trPr>
          <w:cantSplit/>
          <w:trHeight w:val="284"/>
        </w:trPr>
        <w:tc>
          <w:tcPr>
            <w:tcW w:w="3402" w:type="dxa"/>
            <w:vAlign w:val="center"/>
          </w:tcPr>
          <w:p w14:paraId="1EFCCBA5" w14:textId="77777777" w:rsidR="00A556FF" w:rsidRPr="00D55D68" w:rsidRDefault="00A556FF" w:rsidP="00D55D68">
            <w:pPr>
              <w:pStyle w:val="Ingetavstnd"/>
              <w:rPr>
                <w:rFonts w:ascii="Garamond" w:hAnsi="Garamond"/>
              </w:rPr>
            </w:pPr>
            <w:r w:rsidRPr="00D55D68">
              <w:rPr>
                <w:rFonts w:ascii="Garamond" w:hAnsi="Garamond"/>
              </w:rPr>
              <w:t>[Systemgranskningsledare OSG]</w:t>
            </w:r>
          </w:p>
        </w:tc>
        <w:tc>
          <w:tcPr>
            <w:tcW w:w="4536" w:type="dxa"/>
          </w:tcPr>
          <w:p w14:paraId="631D4943" w14:textId="77777777" w:rsidR="00A556FF" w:rsidRPr="00D55D68" w:rsidRDefault="00A556FF" w:rsidP="00D55D68">
            <w:pPr>
              <w:pStyle w:val="Ingetavstnd"/>
              <w:rPr>
                <w:rFonts w:ascii="Garamond" w:hAnsi="Garamond"/>
              </w:rPr>
            </w:pPr>
          </w:p>
        </w:tc>
      </w:tr>
      <w:tr w:rsidR="00A556FF" w:rsidRPr="00D55D68" w14:paraId="0ACE43DD" w14:textId="77777777" w:rsidTr="000F7FF7">
        <w:trPr>
          <w:cantSplit/>
          <w:trHeight w:val="284"/>
        </w:trPr>
        <w:tc>
          <w:tcPr>
            <w:tcW w:w="3402" w:type="dxa"/>
            <w:vAlign w:val="center"/>
          </w:tcPr>
          <w:p w14:paraId="4441ABCA" w14:textId="77777777" w:rsidR="00A556FF" w:rsidRPr="00D55D68" w:rsidRDefault="00A556FF" w:rsidP="00D55D68">
            <w:pPr>
              <w:pStyle w:val="Ingetavstnd"/>
              <w:rPr>
                <w:rFonts w:ascii="Garamond" w:hAnsi="Garamond"/>
              </w:rPr>
            </w:pPr>
            <w:r w:rsidRPr="00D55D68">
              <w:rPr>
                <w:rFonts w:ascii="Garamond" w:hAnsi="Garamond"/>
              </w:rPr>
              <w:t>[Sakkunnig vapensystem]</w:t>
            </w:r>
          </w:p>
        </w:tc>
        <w:tc>
          <w:tcPr>
            <w:tcW w:w="4536" w:type="dxa"/>
          </w:tcPr>
          <w:p w14:paraId="26684FE8" w14:textId="77777777" w:rsidR="00A556FF" w:rsidRPr="00D55D68" w:rsidRDefault="00A556FF" w:rsidP="00D55D68">
            <w:pPr>
              <w:pStyle w:val="Ingetavstnd"/>
              <w:rPr>
                <w:rFonts w:ascii="Garamond" w:hAnsi="Garamond"/>
              </w:rPr>
            </w:pPr>
          </w:p>
        </w:tc>
      </w:tr>
      <w:tr w:rsidR="00A556FF" w:rsidRPr="00D55D68" w14:paraId="445E9551" w14:textId="77777777" w:rsidTr="000F7FF7">
        <w:trPr>
          <w:cantSplit/>
          <w:trHeight w:val="284"/>
        </w:trPr>
        <w:tc>
          <w:tcPr>
            <w:tcW w:w="3402" w:type="dxa"/>
            <w:vAlign w:val="center"/>
          </w:tcPr>
          <w:p w14:paraId="260E1AD3" w14:textId="77777777" w:rsidR="00A556FF" w:rsidRPr="00D55D68" w:rsidRDefault="00A556FF" w:rsidP="00D55D68">
            <w:pPr>
              <w:pStyle w:val="Ingetavstnd"/>
              <w:rPr>
                <w:rFonts w:ascii="Garamond" w:hAnsi="Garamond"/>
              </w:rPr>
            </w:pPr>
            <w:r w:rsidRPr="00D55D68">
              <w:rPr>
                <w:rFonts w:ascii="Garamond" w:hAnsi="Garamond"/>
              </w:rPr>
              <w:t>[Sakkunnig fordonssystem]</w:t>
            </w:r>
          </w:p>
        </w:tc>
        <w:tc>
          <w:tcPr>
            <w:tcW w:w="4536" w:type="dxa"/>
          </w:tcPr>
          <w:p w14:paraId="0627EA92" w14:textId="77777777" w:rsidR="00A556FF" w:rsidRPr="00D55D68" w:rsidRDefault="00A556FF" w:rsidP="00D55D68">
            <w:pPr>
              <w:pStyle w:val="Ingetavstnd"/>
              <w:rPr>
                <w:rFonts w:ascii="Garamond" w:hAnsi="Garamond"/>
              </w:rPr>
            </w:pPr>
          </w:p>
        </w:tc>
      </w:tr>
      <w:tr w:rsidR="00A556FF" w:rsidRPr="00D55D68" w14:paraId="1BA44903" w14:textId="77777777" w:rsidTr="000F7FF7">
        <w:trPr>
          <w:cantSplit/>
          <w:trHeight w:val="284"/>
        </w:trPr>
        <w:tc>
          <w:tcPr>
            <w:tcW w:w="3402" w:type="dxa"/>
            <w:vAlign w:val="center"/>
          </w:tcPr>
          <w:p w14:paraId="7B9319B1" w14:textId="77777777" w:rsidR="00A556FF" w:rsidRPr="00D55D68" w:rsidRDefault="00A556FF" w:rsidP="00D55D68">
            <w:pPr>
              <w:pStyle w:val="Ingetavstnd"/>
              <w:rPr>
                <w:rFonts w:ascii="Garamond" w:hAnsi="Garamond"/>
              </w:rPr>
            </w:pPr>
            <w:r w:rsidRPr="00D55D68">
              <w:rPr>
                <w:rFonts w:ascii="Garamond" w:hAnsi="Garamond"/>
              </w:rPr>
              <w:t>[Sakkunnig programvara]</w:t>
            </w:r>
          </w:p>
        </w:tc>
        <w:tc>
          <w:tcPr>
            <w:tcW w:w="4536" w:type="dxa"/>
          </w:tcPr>
          <w:p w14:paraId="554D9043" w14:textId="77777777" w:rsidR="00A556FF" w:rsidRPr="00D55D68" w:rsidRDefault="00A556FF" w:rsidP="00D55D68">
            <w:pPr>
              <w:pStyle w:val="Ingetavstnd"/>
              <w:rPr>
                <w:rFonts w:ascii="Garamond" w:hAnsi="Garamond"/>
              </w:rPr>
            </w:pPr>
          </w:p>
        </w:tc>
      </w:tr>
      <w:tr w:rsidR="00A556FF" w:rsidRPr="00D55D68" w14:paraId="67EF48DE" w14:textId="77777777" w:rsidTr="000F7FF7">
        <w:trPr>
          <w:cantSplit/>
          <w:trHeight w:val="284"/>
        </w:trPr>
        <w:tc>
          <w:tcPr>
            <w:tcW w:w="3402" w:type="dxa"/>
            <w:vAlign w:val="center"/>
          </w:tcPr>
          <w:p w14:paraId="0891B66F" w14:textId="77777777" w:rsidR="00A556FF" w:rsidRPr="00D55D68" w:rsidRDefault="00A556FF" w:rsidP="00D55D68">
            <w:pPr>
              <w:pStyle w:val="Ingetavstnd"/>
              <w:rPr>
                <w:rFonts w:ascii="Garamond" w:hAnsi="Garamond"/>
              </w:rPr>
            </w:pPr>
            <w:r w:rsidRPr="00D55D68">
              <w:rPr>
                <w:rFonts w:ascii="Garamond" w:hAnsi="Garamond"/>
              </w:rPr>
              <w:t>[Sakkunnig EMC]</w:t>
            </w:r>
          </w:p>
        </w:tc>
        <w:tc>
          <w:tcPr>
            <w:tcW w:w="4536" w:type="dxa"/>
          </w:tcPr>
          <w:p w14:paraId="59107898" w14:textId="77777777" w:rsidR="00A556FF" w:rsidRPr="00D55D68" w:rsidRDefault="00A556FF" w:rsidP="00D55D68">
            <w:pPr>
              <w:pStyle w:val="Ingetavstnd"/>
              <w:rPr>
                <w:rFonts w:ascii="Garamond" w:hAnsi="Garamond"/>
              </w:rPr>
            </w:pPr>
          </w:p>
        </w:tc>
      </w:tr>
      <w:tr w:rsidR="00A556FF" w:rsidRPr="00D55D68" w14:paraId="35B02BAE" w14:textId="77777777" w:rsidTr="000F7FF7">
        <w:trPr>
          <w:cantSplit/>
          <w:trHeight w:val="284"/>
        </w:trPr>
        <w:tc>
          <w:tcPr>
            <w:tcW w:w="3402" w:type="dxa"/>
            <w:vAlign w:val="center"/>
          </w:tcPr>
          <w:p w14:paraId="61CB4AD5" w14:textId="77777777" w:rsidR="00A556FF" w:rsidRPr="00D55D68" w:rsidRDefault="00A556FF" w:rsidP="00D55D68">
            <w:pPr>
              <w:pStyle w:val="Ingetavstnd"/>
              <w:rPr>
                <w:rFonts w:ascii="Garamond" w:hAnsi="Garamond"/>
              </w:rPr>
            </w:pPr>
            <w:r w:rsidRPr="00D55D68">
              <w:rPr>
                <w:rFonts w:ascii="Garamond" w:hAnsi="Garamond"/>
              </w:rPr>
              <w:t>[Sakkunnig miljö]</w:t>
            </w:r>
          </w:p>
        </w:tc>
        <w:tc>
          <w:tcPr>
            <w:tcW w:w="4536" w:type="dxa"/>
          </w:tcPr>
          <w:p w14:paraId="4F02B395" w14:textId="77777777" w:rsidR="00A556FF" w:rsidRPr="00D55D68" w:rsidRDefault="00A556FF" w:rsidP="00D55D68">
            <w:pPr>
              <w:pStyle w:val="Ingetavstnd"/>
              <w:rPr>
                <w:rFonts w:ascii="Garamond" w:hAnsi="Garamond"/>
              </w:rPr>
            </w:pPr>
          </w:p>
        </w:tc>
      </w:tr>
      <w:tr w:rsidR="00A556FF" w:rsidRPr="00D55D68" w14:paraId="3B712B4D" w14:textId="77777777" w:rsidTr="000F7FF7">
        <w:trPr>
          <w:cantSplit/>
          <w:trHeight w:val="284"/>
        </w:trPr>
        <w:tc>
          <w:tcPr>
            <w:tcW w:w="3402" w:type="dxa"/>
            <w:vAlign w:val="center"/>
          </w:tcPr>
          <w:p w14:paraId="42886FCD" w14:textId="77777777" w:rsidR="00A556FF" w:rsidRPr="00D55D68" w:rsidRDefault="00A556FF" w:rsidP="00D55D68">
            <w:pPr>
              <w:pStyle w:val="Ingetavstnd"/>
              <w:rPr>
                <w:rFonts w:ascii="Garamond" w:hAnsi="Garamond"/>
              </w:rPr>
            </w:pPr>
            <w:r w:rsidRPr="00D55D68">
              <w:rPr>
                <w:rFonts w:ascii="Garamond" w:hAnsi="Garamond"/>
              </w:rPr>
              <w:t>[Sakkunnig MSI]</w:t>
            </w:r>
          </w:p>
        </w:tc>
        <w:tc>
          <w:tcPr>
            <w:tcW w:w="4536" w:type="dxa"/>
          </w:tcPr>
          <w:p w14:paraId="0735F127" w14:textId="77777777" w:rsidR="00A556FF" w:rsidRPr="00D55D68" w:rsidRDefault="00A556FF" w:rsidP="00D55D68">
            <w:pPr>
              <w:pStyle w:val="Ingetavstnd"/>
              <w:rPr>
                <w:rFonts w:ascii="Garamond" w:hAnsi="Garamond"/>
              </w:rPr>
            </w:pPr>
          </w:p>
        </w:tc>
      </w:tr>
      <w:tr w:rsidR="00A556FF" w:rsidRPr="00D55D68" w14:paraId="1BDCA177" w14:textId="77777777" w:rsidTr="000F7FF7">
        <w:trPr>
          <w:cantSplit/>
          <w:trHeight w:val="284"/>
        </w:trPr>
        <w:tc>
          <w:tcPr>
            <w:tcW w:w="3402" w:type="dxa"/>
            <w:vAlign w:val="center"/>
          </w:tcPr>
          <w:p w14:paraId="7F970368" w14:textId="77777777" w:rsidR="00A556FF" w:rsidRPr="00D55D68" w:rsidRDefault="00A556FF" w:rsidP="00D55D68">
            <w:pPr>
              <w:pStyle w:val="Ingetavstnd"/>
              <w:rPr>
                <w:rFonts w:ascii="Garamond" w:hAnsi="Garamond"/>
              </w:rPr>
            </w:pPr>
          </w:p>
        </w:tc>
        <w:tc>
          <w:tcPr>
            <w:tcW w:w="4536" w:type="dxa"/>
          </w:tcPr>
          <w:p w14:paraId="5F6AB633" w14:textId="77777777" w:rsidR="00A556FF" w:rsidRPr="00D55D68" w:rsidRDefault="00A556FF" w:rsidP="00D55D68">
            <w:pPr>
              <w:pStyle w:val="Ingetavstnd"/>
              <w:rPr>
                <w:rFonts w:ascii="Garamond" w:hAnsi="Garamond"/>
              </w:rPr>
            </w:pPr>
          </w:p>
        </w:tc>
      </w:tr>
    </w:tbl>
    <w:p w14:paraId="6052D93E" w14:textId="6AC3D4A1" w:rsidR="00A556FF" w:rsidRPr="009A5114" w:rsidRDefault="00A556FF" w:rsidP="009A5114">
      <w:pPr>
        <w:pStyle w:val="Brdtext1"/>
      </w:pPr>
      <w:r w:rsidRPr="009A5114">
        <w:t>Ansvar och befogenheter framgår av aktuell utgåva av F</w:t>
      </w:r>
      <w:r w:rsidR="001F0346">
        <w:t>MV</w:t>
      </w:r>
      <w:r w:rsidRPr="009A5114">
        <w:t xml:space="preserve"> Arbetsordning. Eventuella inskränkningar framgår av aktuella delegeringar.</w:t>
      </w:r>
    </w:p>
    <w:p w14:paraId="6FD5DE66" w14:textId="012B8A05" w:rsidR="00A556FF" w:rsidRPr="009A5114" w:rsidRDefault="00A556FF" w:rsidP="009A5114">
      <w:pPr>
        <w:pStyle w:val="Brdtext1"/>
      </w:pPr>
      <w:r w:rsidRPr="009A5114">
        <w:t xml:space="preserve">Följande roller/aktörer enligt </w:t>
      </w:r>
      <w:r w:rsidR="001F0346">
        <w:fldChar w:fldCharType="begin"/>
      </w:r>
      <w:r w:rsidR="001F0346">
        <w:instrText xml:space="preserve"> REF _Ref139291571 \h </w:instrText>
      </w:r>
      <w:r w:rsidR="001F0346">
        <w:fldChar w:fldCharType="separate"/>
      </w:r>
      <w:r w:rsidR="001F0346" w:rsidRPr="009A5114">
        <w:t xml:space="preserve">Tabell </w:t>
      </w:r>
      <w:r w:rsidR="001F0346">
        <w:rPr>
          <w:noProof/>
        </w:rPr>
        <w:t>2</w:t>
      </w:r>
      <w:r w:rsidR="001F0346">
        <w:fldChar w:fldCharType="end"/>
      </w:r>
      <w:r w:rsidRPr="009A5114">
        <w:t xml:space="preserve"> har befogenheter att stänga </w:t>
      </w:r>
      <w:r w:rsidR="00240BB2">
        <w:t xml:space="preserve">hantering av </w:t>
      </w:r>
      <w:r w:rsidRPr="009A5114">
        <w:t xml:space="preserve">risker klassade som Tolerabla, Begränsat Tolerabla respektive </w:t>
      </w:r>
      <w:proofErr w:type="gramStart"/>
      <w:r w:rsidRPr="009A5114">
        <w:t>Ej</w:t>
      </w:r>
      <w:proofErr w:type="gramEnd"/>
      <w:r w:rsidRPr="009A5114">
        <w:t xml:space="preserve"> Tolerabla.</w:t>
      </w:r>
    </w:p>
    <w:p w14:paraId="7D100834" w14:textId="6C074929" w:rsidR="00A556FF" w:rsidRPr="009A5114" w:rsidRDefault="00A556FF" w:rsidP="00813B2E">
      <w:pPr>
        <w:pStyle w:val="Beskrivning"/>
      </w:pPr>
      <w:bookmarkStart w:id="5" w:name="_Ref139291571"/>
      <w:r w:rsidRPr="009A5114">
        <w:lastRenderedPageBreak/>
        <w:t xml:space="preserve">Tabell </w:t>
      </w:r>
      <w:r w:rsidR="00DA1969">
        <w:fldChar w:fldCharType="begin"/>
      </w:r>
      <w:r w:rsidR="00DA1969">
        <w:instrText xml:space="preserve"> SEQ Tabell \* ARABIC </w:instrText>
      </w:r>
      <w:r w:rsidR="00DA1969">
        <w:fldChar w:fldCharType="separate"/>
      </w:r>
      <w:r w:rsidR="006436FE">
        <w:rPr>
          <w:noProof/>
        </w:rPr>
        <w:t>2</w:t>
      </w:r>
      <w:r w:rsidR="00DA1969">
        <w:rPr>
          <w:noProof/>
        </w:rPr>
        <w:fldChar w:fldCharType="end"/>
      </w:r>
      <w:bookmarkEnd w:id="5"/>
      <w:r w:rsidRPr="009A5114">
        <w:t>: Ansvar och befogenheter för stängning av risk</w:t>
      </w:r>
      <w:r w:rsidR="00240BB2">
        <w:t>hantering</w:t>
      </w:r>
    </w:p>
    <w:tbl>
      <w:tblPr>
        <w:tblW w:w="956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2899"/>
        <w:gridCol w:w="3118"/>
      </w:tblGrid>
      <w:tr w:rsidR="00A556FF" w14:paraId="69466A10" w14:textId="77777777" w:rsidTr="000F7FF7">
        <w:trPr>
          <w:cantSplit/>
        </w:trPr>
        <w:tc>
          <w:tcPr>
            <w:tcW w:w="3544" w:type="dxa"/>
            <w:tcBorders>
              <w:top w:val="single" w:sz="6" w:space="0" w:color="auto"/>
              <w:left w:val="single" w:sz="6" w:space="0" w:color="auto"/>
              <w:bottom w:val="single" w:sz="6" w:space="0" w:color="auto"/>
              <w:right w:val="single" w:sz="6" w:space="0" w:color="auto"/>
            </w:tcBorders>
            <w:shd w:val="clear" w:color="auto" w:fill="D9D9D9"/>
          </w:tcPr>
          <w:p w14:paraId="6B17A933" w14:textId="77777777" w:rsidR="00A556FF" w:rsidRPr="00AC0CB1" w:rsidRDefault="00A556FF" w:rsidP="009A5114">
            <w:pPr>
              <w:pStyle w:val="Rubrik7"/>
            </w:pPr>
            <w:r w:rsidRPr="00AC0CB1">
              <w:t>Dokument</w:t>
            </w:r>
          </w:p>
        </w:tc>
        <w:tc>
          <w:tcPr>
            <w:tcW w:w="2899" w:type="dxa"/>
            <w:tcBorders>
              <w:top w:val="single" w:sz="6" w:space="0" w:color="auto"/>
              <w:left w:val="single" w:sz="6" w:space="0" w:color="auto"/>
              <w:bottom w:val="single" w:sz="6" w:space="0" w:color="auto"/>
              <w:right w:val="single" w:sz="6" w:space="0" w:color="auto"/>
            </w:tcBorders>
            <w:shd w:val="clear" w:color="auto" w:fill="D9D9D9"/>
          </w:tcPr>
          <w:p w14:paraId="05C3028A" w14:textId="77777777" w:rsidR="00A556FF" w:rsidRPr="00AC0CB1" w:rsidRDefault="00A556FF" w:rsidP="009A5114">
            <w:pPr>
              <w:pStyle w:val="Rubrik7"/>
            </w:pPr>
            <w:r w:rsidRPr="00AC0CB1">
              <w:t>Godkännande roll</w:t>
            </w:r>
          </w:p>
        </w:tc>
        <w:tc>
          <w:tcPr>
            <w:tcW w:w="3118" w:type="dxa"/>
            <w:tcBorders>
              <w:top w:val="single" w:sz="6" w:space="0" w:color="auto"/>
              <w:left w:val="single" w:sz="6" w:space="0" w:color="auto"/>
              <w:bottom w:val="single" w:sz="6" w:space="0" w:color="auto"/>
              <w:right w:val="single" w:sz="6" w:space="0" w:color="auto"/>
            </w:tcBorders>
            <w:shd w:val="clear" w:color="auto" w:fill="D9D9D9"/>
          </w:tcPr>
          <w:p w14:paraId="25452919" w14:textId="77777777" w:rsidR="00A556FF" w:rsidRPr="00AC0CB1" w:rsidRDefault="00A556FF" w:rsidP="009A5114">
            <w:pPr>
              <w:pStyle w:val="Rubrik7"/>
            </w:pPr>
            <w:r w:rsidRPr="00AC0CB1">
              <w:t>Medverkande roller</w:t>
            </w:r>
          </w:p>
        </w:tc>
      </w:tr>
      <w:tr w:rsidR="00A556FF" w:rsidRPr="00D55D68" w14:paraId="28A77628" w14:textId="77777777" w:rsidTr="000F7FF7">
        <w:trPr>
          <w:cantSplit/>
          <w:trHeight w:val="334"/>
        </w:trPr>
        <w:tc>
          <w:tcPr>
            <w:tcW w:w="3544" w:type="dxa"/>
            <w:tcBorders>
              <w:top w:val="single" w:sz="6" w:space="0" w:color="auto"/>
              <w:left w:val="single" w:sz="6" w:space="0" w:color="auto"/>
              <w:bottom w:val="single" w:sz="6" w:space="0" w:color="auto"/>
              <w:right w:val="single" w:sz="6" w:space="0" w:color="auto"/>
            </w:tcBorders>
            <w:shd w:val="clear" w:color="auto" w:fill="00B050"/>
          </w:tcPr>
          <w:p w14:paraId="71550A24" w14:textId="0E550CD0" w:rsidR="00A556FF" w:rsidRPr="00D55D68" w:rsidRDefault="003E1D9B" w:rsidP="00D55D68">
            <w:pPr>
              <w:pStyle w:val="Ingetavstnd"/>
              <w:keepNext/>
              <w:rPr>
                <w:rFonts w:ascii="Garamond" w:hAnsi="Garamond"/>
              </w:rPr>
            </w:pPr>
            <w:r w:rsidRPr="00D55D68">
              <w:rPr>
                <w:rFonts w:ascii="Garamond" w:hAnsi="Garamond"/>
              </w:rPr>
              <w:t>Hantering</w:t>
            </w:r>
            <w:r w:rsidR="00A556FF" w:rsidRPr="00D55D68">
              <w:rPr>
                <w:rFonts w:ascii="Garamond" w:hAnsi="Garamond"/>
              </w:rPr>
              <w:t xml:space="preserve"> av tolerabla (T) risker i riskloggen</w:t>
            </w:r>
          </w:p>
        </w:tc>
        <w:tc>
          <w:tcPr>
            <w:tcW w:w="2899" w:type="dxa"/>
            <w:tcBorders>
              <w:top w:val="single" w:sz="6" w:space="0" w:color="auto"/>
              <w:left w:val="single" w:sz="6" w:space="0" w:color="auto"/>
              <w:bottom w:val="single" w:sz="6" w:space="0" w:color="auto"/>
              <w:right w:val="single" w:sz="6" w:space="0" w:color="auto"/>
            </w:tcBorders>
          </w:tcPr>
          <w:p w14:paraId="66730B79" w14:textId="77777777" w:rsidR="00A556FF" w:rsidRPr="00D55D68" w:rsidRDefault="00A556FF" w:rsidP="00D55D68">
            <w:pPr>
              <w:pStyle w:val="Ingetavstnd"/>
              <w:keepNext/>
              <w:rPr>
                <w:rFonts w:ascii="Garamond" w:hAnsi="Garamond"/>
              </w:rPr>
            </w:pPr>
          </w:p>
        </w:tc>
        <w:tc>
          <w:tcPr>
            <w:tcW w:w="3118" w:type="dxa"/>
            <w:tcBorders>
              <w:top w:val="single" w:sz="6" w:space="0" w:color="auto"/>
              <w:left w:val="single" w:sz="6" w:space="0" w:color="auto"/>
              <w:bottom w:val="single" w:sz="6" w:space="0" w:color="auto"/>
              <w:right w:val="single" w:sz="6" w:space="0" w:color="auto"/>
            </w:tcBorders>
          </w:tcPr>
          <w:p w14:paraId="668C1FA9" w14:textId="77777777" w:rsidR="00A556FF" w:rsidRPr="00D55D68" w:rsidRDefault="00A556FF" w:rsidP="00D55D68">
            <w:pPr>
              <w:pStyle w:val="Ingetavstnd"/>
              <w:keepNext/>
              <w:rPr>
                <w:rFonts w:ascii="Garamond" w:hAnsi="Garamond"/>
              </w:rPr>
            </w:pPr>
          </w:p>
        </w:tc>
      </w:tr>
      <w:tr w:rsidR="00A556FF" w:rsidRPr="00D55D68" w14:paraId="005189D6" w14:textId="77777777" w:rsidTr="000F7FF7">
        <w:trPr>
          <w:cantSplit/>
          <w:trHeight w:val="471"/>
        </w:trPr>
        <w:tc>
          <w:tcPr>
            <w:tcW w:w="3544" w:type="dxa"/>
            <w:tcBorders>
              <w:top w:val="single" w:sz="6" w:space="0" w:color="auto"/>
              <w:left w:val="single" w:sz="6" w:space="0" w:color="auto"/>
              <w:bottom w:val="single" w:sz="6" w:space="0" w:color="auto"/>
              <w:right w:val="single" w:sz="6" w:space="0" w:color="auto"/>
            </w:tcBorders>
            <w:shd w:val="clear" w:color="auto" w:fill="FFFF00"/>
          </w:tcPr>
          <w:p w14:paraId="3B6C9541" w14:textId="2651290E" w:rsidR="00A556FF" w:rsidRPr="00D55D68" w:rsidRDefault="003E1D9B" w:rsidP="00D55D68">
            <w:pPr>
              <w:pStyle w:val="Ingetavstnd"/>
              <w:keepNext/>
              <w:rPr>
                <w:rFonts w:ascii="Garamond" w:hAnsi="Garamond"/>
              </w:rPr>
            </w:pPr>
            <w:r w:rsidRPr="00D55D68">
              <w:rPr>
                <w:rFonts w:ascii="Garamond" w:hAnsi="Garamond"/>
              </w:rPr>
              <w:t xml:space="preserve">Hantering </w:t>
            </w:r>
            <w:r w:rsidR="00A556FF" w:rsidRPr="00D55D68">
              <w:rPr>
                <w:rFonts w:ascii="Garamond" w:hAnsi="Garamond"/>
              </w:rPr>
              <w:t>av begränsat tolerabla (BT) risker i riskloggen</w:t>
            </w:r>
          </w:p>
        </w:tc>
        <w:tc>
          <w:tcPr>
            <w:tcW w:w="2899" w:type="dxa"/>
            <w:tcBorders>
              <w:top w:val="single" w:sz="6" w:space="0" w:color="auto"/>
              <w:left w:val="single" w:sz="6" w:space="0" w:color="auto"/>
              <w:bottom w:val="single" w:sz="6" w:space="0" w:color="auto"/>
              <w:right w:val="single" w:sz="6" w:space="0" w:color="auto"/>
            </w:tcBorders>
          </w:tcPr>
          <w:p w14:paraId="4FA6A558" w14:textId="77777777" w:rsidR="00A556FF" w:rsidRPr="00D55D68" w:rsidRDefault="00A556FF" w:rsidP="00D55D68">
            <w:pPr>
              <w:pStyle w:val="Ingetavstnd"/>
              <w:keepNext/>
              <w:rPr>
                <w:rFonts w:ascii="Garamond" w:hAnsi="Garamond"/>
              </w:rPr>
            </w:pPr>
          </w:p>
        </w:tc>
        <w:tc>
          <w:tcPr>
            <w:tcW w:w="3118" w:type="dxa"/>
            <w:tcBorders>
              <w:top w:val="single" w:sz="6" w:space="0" w:color="auto"/>
              <w:left w:val="single" w:sz="6" w:space="0" w:color="auto"/>
              <w:bottom w:val="single" w:sz="6" w:space="0" w:color="auto"/>
              <w:right w:val="single" w:sz="6" w:space="0" w:color="auto"/>
            </w:tcBorders>
          </w:tcPr>
          <w:p w14:paraId="47220CCA" w14:textId="77777777" w:rsidR="00A556FF" w:rsidRPr="00D55D68" w:rsidRDefault="00A556FF" w:rsidP="00D55D68">
            <w:pPr>
              <w:pStyle w:val="Ingetavstnd"/>
              <w:keepNext/>
              <w:rPr>
                <w:rFonts w:ascii="Garamond" w:hAnsi="Garamond"/>
              </w:rPr>
            </w:pPr>
          </w:p>
        </w:tc>
      </w:tr>
      <w:tr w:rsidR="00A556FF" w:rsidRPr="00D55D68" w14:paraId="15B9CB5C" w14:textId="77777777" w:rsidTr="000F7FF7">
        <w:trPr>
          <w:cantSplit/>
          <w:trHeight w:val="504"/>
        </w:trPr>
        <w:tc>
          <w:tcPr>
            <w:tcW w:w="3544" w:type="dxa"/>
            <w:tcBorders>
              <w:top w:val="single" w:sz="6" w:space="0" w:color="auto"/>
              <w:left w:val="single" w:sz="6" w:space="0" w:color="auto"/>
              <w:bottom w:val="single" w:sz="6" w:space="0" w:color="auto"/>
              <w:right w:val="single" w:sz="6" w:space="0" w:color="auto"/>
            </w:tcBorders>
            <w:shd w:val="clear" w:color="auto" w:fill="FF0000"/>
          </w:tcPr>
          <w:p w14:paraId="53219229" w14:textId="0C29850F" w:rsidR="00A556FF" w:rsidRPr="00D55D68" w:rsidRDefault="003E1D9B" w:rsidP="00D55D68">
            <w:pPr>
              <w:pStyle w:val="Ingetavstnd"/>
              <w:rPr>
                <w:rFonts w:ascii="Garamond" w:hAnsi="Garamond"/>
              </w:rPr>
            </w:pPr>
            <w:r w:rsidRPr="00D55D68">
              <w:rPr>
                <w:rFonts w:ascii="Garamond" w:hAnsi="Garamond"/>
              </w:rPr>
              <w:t xml:space="preserve">Hantering </w:t>
            </w:r>
            <w:r w:rsidR="00A556FF" w:rsidRPr="00D55D68">
              <w:rPr>
                <w:rFonts w:ascii="Garamond" w:hAnsi="Garamond"/>
              </w:rPr>
              <w:t xml:space="preserve">av ej tolerabla (ET) risker i riskloggen </w:t>
            </w:r>
          </w:p>
        </w:tc>
        <w:tc>
          <w:tcPr>
            <w:tcW w:w="2899" w:type="dxa"/>
            <w:tcBorders>
              <w:top w:val="single" w:sz="6" w:space="0" w:color="auto"/>
              <w:left w:val="single" w:sz="6" w:space="0" w:color="auto"/>
              <w:bottom w:val="single" w:sz="6" w:space="0" w:color="auto"/>
              <w:right w:val="single" w:sz="6" w:space="0" w:color="auto"/>
            </w:tcBorders>
          </w:tcPr>
          <w:p w14:paraId="49F10A4F" w14:textId="2B29412C" w:rsidR="00A556FF" w:rsidRPr="00D55D68" w:rsidRDefault="006F1353" w:rsidP="00D55D68">
            <w:pPr>
              <w:pStyle w:val="Ingetavstnd"/>
              <w:rPr>
                <w:rFonts w:ascii="Garamond" w:hAnsi="Garamond"/>
              </w:rPr>
            </w:pPr>
            <w:r w:rsidRPr="00D55D68">
              <w:rPr>
                <w:rFonts w:ascii="Garamond" w:hAnsi="Garamond"/>
              </w:rPr>
              <w:t>[</w:t>
            </w:r>
            <w:r w:rsidR="00A556FF" w:rsidRPr="00D55D68">
              <w:rPr>
                <w:rFonts w:ascii="Garamond" w:hAnsi="Garamond"/>
              </w:rPr>
              <w:t>Försvarsmakten</w:t>
            </w:r>
            <w:r w:rsidRPr="00D55D68">
              <w:rPr>
                <w:rFonts w:ascii="Garamond" w:hAnsi="Garamond"/>
              </w:rPr>
              <w:t>]</w:t>
            </w:r>
          </w:p>
        </w:tc>
        <w:tc>
          <w:tcPr>
            <w:tcW w:w="3118" w:type="dxa"/>
            <w:tcBorders>
              <w:top w:val="single" w:sz="6" w:space="0" w:color="auto"/>
              <w:left w:val="single" w:sz="6" w:space="0" w:color="auto"/>
              <w:bottom w:val="single" w:sz="6" w:space="0" w:color="auto"/>
              <w:right w:val="single" w:sz="6" w:space="0" w:color="auto"/>
            </w:tcBorders>
          </w:tcPr>
          <w:p w14:paraId="3F2551A4" w14:textId="77777777" w:rsidR="00A556FF" w:rsidRPr="00D55D68" w:rsidRDefault="00A556FF" w:rsidP="00D55D68">
            <w:pPr>
              <w:pStyle w:val="Ingetavstnd"/>
              <w:rPr>
                <w:rFonts w:ascii="Garamond" w:hAnsi="Garamond"/>
              </w:rPr>
            </w:pPr>
          </w:p>
        </w:tc>
      </w:tr>
    </w:tbl>
    <w:p w14:paraId="13BB468A" w14:textId="77777777" w:rsidR="00A556FF" w:rsidRDefault="00A556FF" w:rsidP="00D55D68">
      <w:pPr>
        <w:pStyle w:val="Brdtext1"/>
      </w:pPr>
    </w:p>
    <w:p w14:paraId="128DE5DE" w14:textId="77777777" w:rsidR="00A556FF" w:rsidRDefault="00A556FF" w:rsidP="00A556FF">
      <w:pPr>
        <w:spacing w:after="200" w:line="276" w:lineRule="auto"/>
      </w:pPr>
      <w:r>
        <w:br w:type="page"/>
      </w:r>
    </w:p>
    <w:p w14:paraId="68B81EEF" w14:textId="442F3CB6" w:rsidR="00A556FF" w:rsidRPr="00AD79C5" w:rsidRDefault="00A556FF" w:rsidP="00AD79C5">
      <w:pPr>
        <w:pStyle w:val="Rubrik1"/>
      </w:pPr>
      <w:r w:rsidRPr="00AD79C5">
        <w:lastRenderedPageBreak/>
        <w:t>Krav på [</w:t>
      </w:r>
      <w:proofErr w:type="spellStart"/>
      <w:r w:rsidRPr="00AD79C5">
        <w:t>SiF</w:t>
      </w:r>
      <w:proofErr w:type="spellEnd"/>
      <w:r w:rsidRPr="00AD79C5">
        <w:t>] [Materielgrupp]</w:t>
      </w:r>
    </w:p>
    <w:p w14:paraId="3E4135DE" w14:textId="54238AE2" w:rsidR="00A556FF" w:rsidRPr="009A5114" w:rsidRDefault="00A556FF" w:rsidP="009A5114">
      <w:pPr>
        <w:pStyle w:val="Brdtext1"/>
      </w:pPr>
      <w:r w:rsidRPr="009A5114">
        <w:t>I avsnitt 4.1–4.4 anges referenser som är av relevans för systemsäkerhets</w:t>
      </w:r>
      <w:r w:rsidR="009A5114">
        <w:t>- och HFI-</w:t>
      </w:r>
      <w:r w:rsidRPr="009A5114">
        <w:t>verksamheten</w:t>
      </w:r>
      <w:r w:rsidR="009A5114">
        <w:t>,</w:t>
      </w:r>
      <w:r w:rsidRPr="009A5114">
        <w:t xml:space="preserve"> som styrande dokument, produktspecifika dokument, designregler och handböcker</w:t>
      </w:r>
      <w:r w:rsidR="00813B2E">
        <w:t xml:space="preserve"> m.m</w:t>
      </w:r>
      <w:r w:rsidRPr="009A5114">
        <w:t>. Sammanställningen av referenser gör inte anspråk på att vara heltäckande</w:t>
      </w:r>
      <w:r w:rsidR="00813B2E">
        <w:t>. K</w:t>
      </w:r>
      <w:r w:rsidRPr="009A5114">
        <w:t>rav på tekniskt system kan finnas som inte framgår av dessa referenser.</w:t>
      </w:r>
    </w:p>
    <w:p w14:paraId="66BC6DB9" w14:textId="6338F41F" w:rsidR="00A556FF" w:rsidRPr="00AD79C5" w:rsidRDefault="00A556FF" w:rsidP="00AD79C5">
      <w:pPr>
        <w:pStyle w:val="Rubrik2"/>
      </w:pPr>
      <w:r w:rsidRPr="00AD79C5">
        <w:t>Styrande dokument</w:t>
      </w:r>
    </w:p>
    <w:p w14:paraId="363CB0EB" w14:textId="77777777" w:rsidR="000F7FF7" w:rsidRPr="00884C90" w:rsidRDefault="000F7FF7" w:rsidP="00884C90">
      <w:pPr>
        <w:pStyle w:val="Citat"/>
      </w:pPr>
      <w:r w:rsidRPr="00884C90">
        <w:t xml:space="preserve">Förteckning över styrande dokument i form av avtal, lagar, förordningar, föreskrifter och standarder som speciellt bör lyftas fram, t.ex. RMS. Exempel på dokument av allmän karaktär som inte behöver tas upp kan vara FM-FMV </w:t>
      </w:r>
      <w:proofErr w:type="spellStart"/>
      <w:r w:rsidRPr="00884C90">
        <w:t>SamO</w:t>
      </w:r>
      <w:proofErr w:type="spellEnd"/>
      <w:r w:rsidRPr="00884C90">
        <w:t xml:space="preserve">, H </w:t>
      </w:r>
      <w:proofErr w:type="spellStart"/>
      <w:r w:rsidRPr="00884C90">
        <w:t>SystSäk</w:t>
      </w:r>
      <w:proofErr w:type="spellEnd"/>
      <w:r w:rsidRPr="00884C90">
        <w:t>, AFS Buller, REACH m.fl.</w:t>
      </w:r>
    </w:p>
    <w:p w14:paraId="65CA3782" w14:textId="3E149248" w:rsidR="00A556FF" w:rsidRDefault="00A556FF" w:rsidP="00166E6B">
      <w:pPr>
        <w:pStyle w:val="Brdtext1"/>
      </w:pPr>
      <w:r w:rsidRPr="00AC0CB1">
        <w:t>Följande särskilda styrande dokument är relevanta för systemsäkerhetsverksamheten:</w:t>
      </w:r>
    </w:p>
    <w:p w14:paraId="2FBBCFF4" w14:textId="5AE9E3C7" w:rsidR="00A556FF" w:rsidRPr="00813B2E" w:rsidRDefault="00A556FF" w:rsidP="00813B2E">
      <w:pPr>
        <w:pStyle w:val="Beskrivning"/>
      </w:pPr>
      <w:r w:rsidRPr="00813B2E">
        <w:t xml:space="preserve">Tabell </w:t>
      </w:r>
      <w:r w:rsidR="00DA1969">
        <w:fldChar w:fldCharType="begin"/>
      </w:r>
      <w:r w:rsidR="00DA1969">
        <w:instrText xml:space="preserve"> SEQ Tabell \* ARABIC </w:instrText>
      </w:r>
      <w:r w:rsidR="00DA1969">
        <w:fldChar w:fldCharType="separate"/>
      </w:r>
      <w:r w:rsidR="006436FE">
        <w:rPr>
          <w:noProof/>
        </w:rPr>
        <w:t>3</w:t>
      </w:r>
      <w:r w:rsidR="00DA1969">
        <w:rPr>
          <w:noProof/>
        </w:rPr>
        <w:fldChar w:fldCharType="end"/>
      </w:r>
      <w:r w:rsidRPr="00813B2E">
        <w:t>: Styrande dokument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90"/>
        <w:gridCol w:w="2835"/>
        <w:gridCol w:w="1842"/>
      </w:tblGrid>
      <w:tr w:rsidR="00A556FF" w:rsidRPr="00AC0CB1" w14:paraId="73DE2B45" w14:textId="77777777" w:rsidTr="000F7FF7">
        <w:trPr>
          <w:tblHeader/>
        </w:trPr>
        <w:tc>
          <w:tcPr>
            <w:tcW w:w="959" w:type="dxa"/>
            <w:tcBorders>
              <w:top w:val="single" w:sz="4" w:space="0" w:color="auto"/>
              <w:left w:val="single" w:sz="4" w:space="0" w:color="auto"/>
              <w:bottom w:val="single" w:sz="4" w:space="0" w:color="auto"/>
              <w:right w:val="single" w:sz="4" w:space="0" w:color="auto"/>
            </w:tcBorders>
            <w:shd w:val="clear" w:color="auto" w:fill="D9D9D9"/>
            <w:hideMark/>
          </w:tcPr>
          <w:p w14:paraId="532588CC" w14:textId="77777777" w:rsidR="00A556FF" w:rsidRPr="00AC0CB1" w:rsidRDefault="00A556FF" w:rsidP="00813B2E">
            <w:pPr>
              <w:pStyle w:val="Rubrik7"/>
            </w:pPr>
            <w:r w:rsidRPr="00AC0CB1">
              <w:t>Ref.</w:t>
            </w:r>
          </w:p>
        </w:tc>
        <w:tc>
          <w:tcPr>
            <w:tcW w:w="3890" w:type="dxa"/>
            <w:tcBorders>
              <w:top w:val="single" w:sz="4" w:space="0" w:color="auto"/>
              <w:left w:val="single" w:sz="4" w:space="0" w:color="auto"/>
              <w:bottom w:val="single" w:sz="4" w:space="0" w:color="auto"/>
              <w:right w:val="single" w:sz="4" w:space="0" w:color="auto"/>
            </w:tcBorders>
            <w:shd w:val="clear" w:color="auto" w:fill="D9D9D9"/>
            <w:hideMark/>
          </w:tcPr>
          <w:p w14:paraId="61FDED0C" w14:textId="77777777" w:rsidR="00A556FF" w:rsidRPr="00AC0CB1" w:rsidRDefault="00A556FF" w:rsidP="00813B2E">
            <w:pPr>
              <w:pStyle w:val="Rubrik7"/>
            </w:pPr>
            <w:r w:rsidRPr="00AC0CB1">
              <w:t>Benämning</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657BD7A0" w14:textId="77777777" w:rsidR="00A556FF" w:rsidRPr="00AC0CB1" w:rsidRDefault="00A556FF" w:rsidP="00813B2E">
            <w:pPr>
              <w:pStyle w:val="Rubrik7"/>
            </w:pPr>
            <w:r w:rsidRPr="00AC0CB1">
              <w:t>Beteckning</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5B0BEF0A" w14:textId="77777777" w:rsidR="00A556FF" w:rsidRPr="00AC0CB1" w:rsidRDefault="00A556FF" w:rsidP="00813B2E">
            <w:pPr>
              <w:pStyle w:val="Rubrik7"/>
            </w:pPr>
            <w:r w:rsidRPr="00AC0CB1">
              <w:t>Utgåva</w:t>
            </w:r>
          </w:p>
        </w:tc>
      </w:tr>
      <w:tr w:rsidR="00A556FF" w:rsidRPr="001A313C" w14:paraId="3E2C2EAB" w14:textId="77777777" w:rsidTr="000F7FF7">
        <w:tc>
          <w:tcPr>
            <w:tcW w:w="959" w:type="dxa"/>
            <w:tcBorders>
              <w:top w:val="single" w:sz="4" w:space="0" w:color="auto"/>
              <w:left w:val="single" w:sz="4" w:space="0" w:color="auto"/>
              <w:bottom w:val="single" w:sz="4" w:space="0" w:color="auto"/>
              <w:right w:val="single" w:sz="4" w:space="0" w:color="auto"/>
            </w:tcBorders>
          </w:tcPr>
          <w:p w14:paraId="2D2EF1B3" w14:textId="77777777" w:rsidR="00A556FF" w:rsidRPr="001A313C" w:rsidRDefault="00A556FF" w:rsidP="000F7FF7">
            <w:pPr>
              <w:pStyle w:val="Ingetavstnd"/>
              <w:keepNext/>
              <w:rPr>
                <w:rFonts w:ascii="Garamond" w:hAnsi="Garamond"/>
                <w:lang w:eastAsia="en-US"/>
              </w:rPr>
            </w:pPr>
          </w:p>
        </w:tc>
        <w:tc>
          <w:tcPr>
            <w:tcW w:w="3890" w:type="dxa"/>
            <w:tcBorders>
              <w:top w:val="single" w:sz="4" w:space="0" w:color="auto"/>
              <w:left w:val="single" w:sz="4" w:space="0" w:color="auto"/>
              <w:bottom w:val="single" w:sz="4" w:space="0" w:color="auto"/>
              <w:right w:val="single" w:sz="4" w:space="0" w:color="auto"/>
            </w:tcBorders>
            <w:hideMark/>
          </w:tcPr>
          <w:p w14:paraId="7CFB2EC6" w14:textId="77777777" w:rsidR="00A556FF" w:rsidRPr="001A313C" w:rsidRDefault="00A556FF" w:rsidP="000F7FF7">
            <w:pPr>
              <w:pStyle w:val="Ingetavstnd"/>
              <w:keepNext/>
              <w:rPr>
                <w:rFonts w:ascii="Garamond" w:hAnsi="Garamond"/>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4B3E5E76" w14:textId="77777777" w:rsidR="00A556FF" w:rsidRPr="001A313C" w:rsidRDefault="00A556FF" w:rsidP="000F7FF7">
            <w:pPr>
              <w:pStyle w:val="Ingetavstnd"/>
              <w:keepNext/>
              <w:rPr>
                <w:rFonts w:ascii="Garamond" w:hAnsi="Garamond"/>
                <w:lang w:eastAsia="en-US"/>
              </w:rPr>
            </w:pPr>
          </w:p>
        </w:tc>
        <w:tc>
          <w:tcPr>
            <w:tcW w:w="1842" w:type="dxa"/>
            <w:tcBorders>
              <w:top w:val="single" w:sz="4" w:space="0" w:color="auto"/>
              <w:left w:val="single" w:sz="4" w:space="0" w:color="auto"/>
              <w:bottom w:val="single" w:sz="4" w:space="0" w:color="auto"/>
              <w:right w:val="single" w:sz="4" w:space="0" w:color="auto"/>
            </w:tcBorders>
          </w:tcPr>
          <w:p w14:paraId="32BAAA83" w14:textId="77777777" w:rsidR="00A556FF" w:rsidRPr="001A313C" w:rsidRDefault="00A556FF" w:rsidP="000F7FF7">
            <w:pPr>
              <w:pStyle w:val="Ingetavstnd"/>
              <w:keepNext/>
              <w:rPr>
                <w:rFonts w:ascii="Garamond" w:hAnsi="Garamond"/>
                <w:lang w:eastAsia="en-US"/>
              </w:rPr>
            </w:pPr>
          </w:p>
        </w:tc>
      </w:tr>
      <w:tr w:rsidR="00A556FF" w:rsidRPr="001A313C" w14:paraId="6182FF24" w14:textId="77777777" w:rsidTr="000F7FF7">
        <w:tc>
          <w:tcPr>
            <w:tcW w:w="959" w:type="dxa"/>
            <w:tcBorders>
              <w:top w:val="single" w:sz="4" w:space="0" w:color="auto"/>
              <w:left w:val="single" w:sz="4" w:space="0" w:color="auto"/>
              <w:bottom w:val="single" w:sz="4" w:space="0" w:color="auto"/>
              <w:right w:val="single" w:sz="4" w:space="0" w:color="auto"/>
            </w:tcBorders>
          </w:tcPr>
          <w:p w14:paraId="4007301C" w14:textId="77777777" w:rsidR="00A556FF" w:rsidRPr="001A313C" w:rsidRDefault="00A556FF" w:rsidP="00813B2E">
            <w:pPr>
              <w:pStyle w:val="Ingetavstnd"/>
              <w:rPr>
                <w:rFonts w:ascii="Garamond" w:hAnsi="Garamond"/>
                <w:lang w:eastAsia="en-US"/>
              </w:rPr>
            </w:pPr>
            <w:bookmarkStart w:id="6" w:name="HSystSäk"/>
            <w:bookmarkEnd w:id="6"/>
          </w:p>
        </w:tc>
        <w:tc>
          <w:tcPr>
            <w:tcW w:w="3890" w:type="dxa"/>
            <w:tcBorders>
              <w:top w:val="single" w:sz="4" w:space="0" w:color="auto"/>
              <w:left w:val="single" w:sz="4" w:space="0" w:color="auto"/>
              <w:bottom w:val="single" w:sz="4" w:space="0" w:color="auto"/>
              <w:right w:val="single" w:sz="4" w:space="0" w:color="auto"/>
            </w:tcBorders>
            <w:hideMark/>
          </w:tcPr>
          <w:p w14:paraId="6ECD81C7" w14:textId="77777777" w:rsidR="00A556FF" w:rsidRPr="001A313C" w:rsidRDefault="00A556FF" w:rsidP="00813B2E">
            <w:pPr>
              <w:pStyle w:val="Ingetavstnd"/>
              <w:rPr>
                <w:rFonts w:ascii="Garamond" w:hAnsi="Garamond"/>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5CF8A6CD" w14:textId="77777777" w:rsidR="00A556FF" w:rsidRPr="001A313C" w:rsidRDefault="00A556FF" w:rsidP="00813B2E">
            <w:pPr>
              <w:pStyle w:val="Ingetavstnd"/>
              <w:rPr>
                <w:rFonts w:ascii="Garamond" w:hAnsi="Garamond"/>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4A23FBE3" w14:textId="0CD5B84B" w:rsidR="00A556FF" w:rsidRPr="001A313C" w:rsidRDefault="00A556FF" w:rsidP="00813B2E">
            <w:pPr>
              <w:pStyle w:val="Ingetavstnd"/>
              <w:rPr>
                <w:rFonts w:ascii="Garamond" w:hAnsi="Garamond"/>
                <w:lang w:eastAsia="en-US"/>
              </w:rPr>
            </w:pPr>
          </w:p>
        </w:tc>
      </w:tr>
      <w:tr w:rsidR="00A556FF" w:rsidRPr="001A313C" w14:paraId="46F928E6" w14:textId="77777777" w:rsidTr="000F7FF7">
        <w:tc>
          <w:tcPr>
            <w:tcW w:w="959" w:type="dxa"/>
            <w:tcBorders>
              <w:top w:val="single" w:sz="4" w:space="0" w:color="auto"/>
              <w:left w:val="single" w:sz="4" w:space="0" w:color="auto"/>
              <w:bottom w:val="single" w:sz="4" w:space="0" w:color="auto"/>
              <w:right w:val="single" w:sz="4" w:space="0" w:color="auto"/>
            </w:tcBorders>
          </w:tcPr>
          <w:p w14:paraId="7982F372" w14:textId="77777777" w:rsidR="00A556FF" w:rsidRPr="001A313C" w:rsidRDefault="00A556FF" w:rsidP="00813B2E">
            <w:pPr>
              <w:pStyle w:val="Ingetavstnd"/>
              <w:rPr>
                <w:rFonts w:ascii="Garamond" w:hAnsi="Garamond"/>
                <w:lang w:eastAsia="en-US"/>
              </w:rPr>
            </w:pPr>
          </w:p>
        </w:tc>
        <w:tc>
          <w:tcPr>
            <w:tcW w:w="3890" w:type="dxa"/>
            <w:tcBorders>
              <w:top w:val="single" w:sz="4" w:space="0" w:color="auto"/>
              <w:left w:val="single" w:sz="4" w:space="0" w:color="auto"/>
              <w:bottom w:val="single" w:sz="4" w:space="0" w:color="auto"/>
              <w:right w:val="single" w:sz="4" w:space="0" w:color="auto"/>
            </w:tcBorders>
          </w:tcPr>
          <w:p w14:paraId="2FC267C8" w14:textId="77777777" w:rsidR="00A556FF" w:rsidRPr="001A313C" w:rsidRDefault="00A556FF" w:rsidP="00813B2E">
            <w:pPr>
              <w:pStyle w:val="Ingetavstnd"/>
              <w:rPr>
                <w:rFonts w:ascii="Garamond" w:hAnsi="Garamond"/>
              </w:rPr>
            </w:pPr>
          </w:p>
        </w:tc>
        <w:tc>
          <w:tcPr>
            <w:tcW w:w="2835" w:type="dxa"/>
            <w:tcBorders>
              <w:top w:val="single" w:sz="4" w:space="0" w:color="auto"/>
              <w:left w:val="single" w:sz="4" w:space="0" w:color="auto"/>
              <w:bottom w:val="single" w:sz="4" w:space="0" w:color="auto"/>
              <w:right w:val="single" w:sz="4" w:space="0" w:color="auto"/>
            </w:tcBorders>
          </w:tcPr>
          <w:p w14:paraId="501437CD" w14:textId="77777777" w:rsidR="00A556FF" w:rsidRPr="001A313C" w:rsidRDefault="00A556FF" w:rsidP="00813B2E">
            <w:pPr>
              <w:pStyle w:val="Ingetavstnd"/>
              <w:rPr>
                <w:rFonts w:ascii="Garamond" w:hAnsi="Garamond"/>
              </w:rPr>
            </w:pPr>
          </w:p>
        </w:tc>
        <w:tc>
          <w:tcPr>
            <w:tcW w:w="1842" w:type="dxa"/>
            <w:tcBorders>
              <w:top w:val="single" w:sz="4" w:space="0" w:color="auto"/>
              <w:left w:val="single" w:sz="4" w:space="0" w:color="auto"/>
              <w:bottom w:val="single" w:sz="4" w:space="0" w:color="auto"/>
              <w:right w:val="single" w:sz="4" w:space="0" w:color="auto"/>
            </w:tcBorders>
          </w:tcPr>
          <w:p w14:paraId="32AD8CA3" w14:textId="77777777" w:rsidR="00A556FF" w:rsidRPr="001A313C" w:rsidRDefault="00A556FF" w:rsidP="00813B2E">
            <w:pPr>
              <w:pStyle w:val="Ingetavstnd"/>
              <w:rPr>
                <w:rFonts w:ascii="Garamond" w:hAnsi="Garamond"/>
              </w:rPr>
            </w:pPr>
          </w:p>
        </w:tc>
      </w:tr>
    </w:tbl>
    <w:p w14:paraId="0538AC57" w14:textId="1AFA3995" w:rsidR="00A556FF" w:rsidRPr="00AD79C5" w:rsidRDefault="00A556FF" w:rsidP="00AD79C5">
      <w:pPr>
        <w:pStyle w:val="Rubrik2"/>
      </w:pPr>
      <w:r w:rsidRPr="00AD79C5">
        <w:t>Produktspecifika dokument</w:t>
      </w:r>
    </w:p>
    <w:p w14:paraId="05DB32E8" w14:textId="177D0A0B" w:rsidR="000F7FF7" w:rsidRDefault="000F7FF7" w:rsidP="006375D6">
      <w:pPr>
        <w:pStyle w:val="Citat"/>
      </w:pPr>
      <w:r w:rsidRPr="00022D94">
        <w:t xml:space="preserve">Förteckning över produktspecifika dokument i form av FM SSMP, </w:t>
      </w:r>
      <w:r w:rsidR="001F0346">
        <w:t>SMS</w:t>
      </w:r>
      <w:r w:rsidRPr="00022D94">
        <w:t>, specifikationer, och andra dokument med krav på systemsäkerhet som speciellt bör lyftas fram.</w:t>
      </w:r>
    </w:p>
    <w:p w14:paraId="6A384AB0" w14:textId="694B391E" w:rsidR="00A556FF" w:rsidRPr="00D61B4C" w:rsidRDefault="00A556FF" w:rsidP="00D61B4C">
      <w:pPr>
        <w:pStyle w:val="Brdtext1"/>
      </w:pPr>
      <w:r w:rsidRPr="00D61B4C">
        <w:t>Följande produktspecifika dokument är relevanta för systemsäkerhetsverksamheten:</w:t>
      </w:r>
    </w:p>
    <w:p w14:paraId="31F80FA2" w14:textId="1F0327BB" w:rsidR="00A556FF" w:rsidRPr="000F7FF7" w:rsidRDefault="00A556FF" w:rsidP="000F7FF7">
      <w:pPr>
        <w:pStyle w:val="Beskrivning"/>
      </w:pPr>
      <w:r w:rsidRPr="000F7FF7">
        <w:t xml:space="preserve">Tabell </w:t>
      </w:r>
      <w:r w:rsidR="00DA1969">
        <w:fldChar w:fldCharType="begin"/>
      </w:r>
      <w:r w:rsidR="00DA1969">
        <w:instrText xml:space="preserve"> SEQ </w:instrText>
      </w:r>
      <w:r w:rsidR="00DA1969">
        <w:instrText xml:space="preserve">Tabell \* ARABIC </w:instrText>
      </w:r>
      <w:r w:rsidR="00DA1969">
        <w:fldChar w:fldCharType="separate"/>
      </w:r>
      <w:r w:rsidR="006436FE">
        <w:rPr>
          <w:noProof/>
        </w:rPr>
        <w:t>4</w:t>
      </w:r>
      <w:r w:rsidR="00DA1969">
        <w:rPr>
          <w:noProof/>
        </w:rPr>
        <w:fldChar w:fldCharType="end"/>
      </w:r>
      <w:r w:rsidRPr="000F7FF7">
        <w:t>: Krav i form av produktspecifika dokument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3880"/>
        <w:gridCol w:w="2835"/>
        <w:gridCol w:w="1842"/>
      </w:tblGrid>
      <w:tr w:rsidR="00A556FF" w:rsidRPr="00AC0CB1" w14:paraId="1148A290" w14:textId="77777777" w:rsidTr="000F7FF7">
        <w:trPr>
          <w:cantSplit/>
          <w:tblHeader/>
        </w:trPr>
        <w:tc>
          <w:tcPr>
            <w:tcW w:w="969" w:type="dxa"/>
            <w:tcBorders>
              <w:top w:val="single" w:sz="4" w:space="0" w:color="auto"/>
              <w:left w:val="single" w:sz="4" w:space="0" w:color="auto"/>
              <w:bottom w:val="single" w:sz="4" w:space="0" w:color="auto"/>
              <w:right w:val="single" w:sz="4" w:space="0" w:color="auto"/>
            </w:tcBorders>
            <w:shd w:val="clear" w:color="auto" w:fill="D9D9D9"/>
            <w:hideMark/>
          </w:tcPr>
          <w:p w14:paraId="147C8455" w14:textId="77777777" w:rsidR="00A556FF" w:rsidRPr="000F7FF7" w:rsidRDefault="00A556FF" w:rsidP="000F7FF7">
            <w:pPr>
              <w:pStyle w:val="Rubrik7"/>
            </w:pPr>
            <w:r w:rsidRPr="00AC0CB1">
              <w:t>Ref.</w:t>
            </w:r>
          </w:p>
        </w:tc>
        <w:tc>
          <w:tcPr>
            <w:tcW w:w="3880" w:type="dxa"/>
            <w:tcBorders>
              <w:top w:val="single" w:sz="4" w:space="0" w:color="auto"/>
              <w:left w:val="single" w:sz="4" w:space="0" w:color="auto"/>
              <w:bottom w:val="single" w:sz="4" w:space="0" w:color="auto"/>
              <w:right w:val="single" w:sz="4" w:space="0" w:color="auto"/>
            </w:tcBorders>
            <w:shd w:val="clear" w:color="auto" w:fill="D9D9D9"/>
            <w:hideMark/>
          </w:tcPr>
          <w:p w14:paraId="07ED797D" w14:textId="77777777" w:rsidR="00A556FF" w:rsidRPr="00AC0CB1" w:rsidRDefault="00A556FF" w:rsidP="000F7FF7">
            <w:pPr>
              <w:pStyle w:val="Rubrik7"/>
            </w:pPr>
            <w:r w:rsidRPr="00AC0CB1">
              <w:t>Benämning</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3C5A6443" w14:textId="77777777" w:rsidR="00A556FF" w:rsidRPr="00AC0CB1" w:rsidRDefault="00A556FF" w:rsidP="000F7FF7">
            <w:pPr>
              <w:pStyle w:val="Rubrik7"/>
            </w:pPr>
            <w:r w:rsidRPr="00AC0CB1">
              <w:t>Beteckning</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72C52C7D" w14:textId="77777777" w:rsidR="00A556FF" w:rsidRPr="00AC0CB1" w:rsidRDefault="00A556FF" w:rsidP="000F7FF7">
            <w:pPr>
              <w:pStyle w:val="Rubrik7"/>
            </w:pPr>
            <w:r w:rsidRPr="00AC0CB1">
              <w:t>Utgåva</w:t>
            </w:r>
          </w:p>
        </w:tc>
      </w:tr>
      <w:tr w:rsidR="00A556FF" w:rsidRPr="001A313C" w14:paraId="033D7B62" w14:textId="77777777" w:rsidTr="000F7FF7">
        <w:trPr>
          <w:cantSplit/>
        </w:trPr>
        <w:tc>
          <w:tcPr>
            <w:tcW w:w="969" w:type="dxa"/>
            <w:tcBorders>
              <w:top w:val="single" w:sz="4" w:space="0" w:color="auto"/>
              <w:left w:val="single" w:sz="4" w:space="0" w:color="auto"/>
              <w:bottom w:val="single" w:sz="4" w:space="0" w:color="auto"/>
              <w:right w:val="single" w:sz="4" w:space="0" w:color="auto"/>
            </w:tcBorders>
            <w:vAlign w:val="center"/>
          </w:tcPr>
          <w:p w14:paraId="2A911833" w14:textId="77777777" w:rsidR="00A556FF" w:rsidRPr="001A313C" w:rsidRDefault="00A556FF" w:rsidP="000F7FF7">
            <w:pPr>
              <w:pStyle w:val="Ingetavstnd"/>
              <w:keepNext/>
              <w:rPr>
                <w:rFonts w:ascii="Garamond" w:hAnsi="Garamond"/>
                <w:lang w:eastAsia="en-US"/>
              </w:rPr>
            </w:pPr>
            <w:bookmarkStart w:id="7" w:name="PTTEM"/>
            <w:bookmarkEnd w:id="7"/>
          </w:p>
        </w:tc>
        <w:tc>
          <w:tcPr>
            <w:tcW w:w="3880" w:type="dxa"/>
            <w:tcBorders>
              <w:top w:val="single" w:sz="4" w:space="0" w:color="auto"/>
              <w:left w:val="single" w:sz="4" w:space="0" w:color="auto"/>
              <w:bottom w:val="single" w:sz="4" w:space="0" w:color="auto"/>
              <w:right w:val="single" w:sz="4" w:space="0" w:color="auto"/>
            </w:tcBorders>
          </w:tcPr>
          <w:p w14:paraId="1B5A249C" w14:textId="77777777" w:rsidR="00A556FF" w:rsidRPr="001A313C" w:rsidRDefault="00A556FF" w:rsidP="000F7FF7">
            <w:pPr>
              <w:pStyle w:val="Ingetavstnd"/>
              <w:keepNext/>
              <w:rPr>
                <w:rFonts w:ascii="Garamond" w:hAnsi="Garamond"/>
                <w:lang w:eastAsia="en-US"/>
              </w:rPr>
            </w:pPr>
          </w:p>
        </w:tc>
        <w:tc>
          <w:tcPr>
            <w:tcW w:w="2835" w:type="dxa"/>
            <w:tcBorders>
              <w:top w:val="single" w:sz="4" w:space="0" w:color="auto"/>
              <w:left w:val="single" w:sz="4" w:space="0" w:color="auto"/>
              <w:bottom w:val="single" w:sz="4" w:space="0" w:color="auto"/>
              <w:right w:val="single" w:sz="4" w:space="0" w:color="auto"/>
            </w:tcBorders>
          </w:tcPr>
          <w:p w14:paraId="6C3B4478" w14:textId="77777777" w:rsidR="00A556FF" w:rsidRPr="001A313C" w:rsidRDefault="00A556FF" w:rsidP="000F7FF7">
            <w:pPr>
              <w:pStyle w:val="Ingetavstnd"/>
              <w:keepNext/>
              <w:rPr>
                <w:rFonts w:ascii="Garamond" w:hAnsi="Garamond"/>
                <w:lang w:eastAsia="en-US"/>
              </w:rPr>
            </w:pPr>
          </w:p>
        </w:tc>
        <w:tc>
          <w:tcPr>
            <w:tcW w:w="1842" w:type="dxa"/>
            <w:tcBorders>
              <w:top w:val="single" w:sz="4" w:space="0" w:color="auto"/>
              <w:left w:val="single" w:sz="4" w:space="0" w:color="auto"/>
              <w:bottom w:val="single" w:sz="4" w:space="0" w:color="auto"/>
              <w:right w:val="single" w:sz="4" w:space="0" w:color="auto"/>
            </w:tcBorders>
          </w:tcPr>
          <w:p w14:paraId="38BE9A98" w14:textId="77777777" w:rsidR="00A556FF" w:rsidRPr="001A313C" w:rsidRDefault="00A556FF" w:rsidP="000F7FF7">
            <w:pPr>
              <w:pStyle w:val="Ingetavstnd"/>
              <w:keepNext/>
              <w:rPr>
                <w:rFonts w:ascii="Garamond" w:hAnsi="Garamond"/>
                <w:lang w:eastAsia="en-US"/>
              </w:rPr>
            </w:pPr>
          </w:p>
        </w:tc>
      </w:tr>
      <w:tr w:rsidR="00A556FF" w:rsidRPr="001A313C" w14:paraId="38C483E4" w14:textId="77777777" w:rsidTr="000F7FF7">
        <w:trPr>
          <w:cantSplit/>
        </w:trPr>
        <w:tc>
          <w:tcPr>
            <w:tcW w:w="969" w:type="dxa"/>
            <w:tcBorders>
              <w:top w:val="single" w:sz="4" w:space="0" w:color="auto"/>
              <w:left w:val="single" w:sz="4" w:space="0" w:color="auto"/>
              <w:bottom w:val="single" w:sz="4" w:space="0" w:color="auto"/>
              <w:right w:val="single" w:sz="4" w:space="0" w:color="auto"/>
            </w:tcBorders>
            <w:vAlign w:val="center"/>
          </w:tcPr>
          <w:p w14:paraId="68B320FC" w14:textId="77777777" w:rsidR="00A556FF" w:rsidRPr="001A313C" w:rsidRDefault="00A556FF" w:rsidP="000F7FF7">
            <w:pPr>
              <w:pStyle w:val="Ingetavstnd"/>
              <w:rPr>
                <w:rFonts w:ascii="Garamond" w:hAnsi="Garamond"/>
                <w:lang w:eastAsia="en-US"/>
              </w:rPr>
            </w:pPr>
          </w:p>
        </w:tc>
        <w:tc>
          <w:tcPr>
            <w:tcW w:w="3880" w:type="dxa"/>
            <w:tcBorders>
              <w:top w:val="single" w:sz="4" w:space="0" w:color="auto"/>
              <w:left w:val="single" w:sz="4" w:space="0" w:color="auto"/>
              <w:bottom w:val="single" w:sz="4" w:space="0" w:color="auto"/>
              <w:right w:val="single" w:sz="4" w:space="0" w:color="auto"/>
            </w:tcBorders>
          </w:tcPr>
          <w:p w14:paraId="3B056134" w14:textId="77777777" w:rsidR="00A556FF" w:rsidRPr="001A313C" w:rsidRDefault="00A556FF" w:rsidP="000F7FF7">
            <w:pPr>
              <w:pStyle w:val="Ingetavstnd"/>
              <w:rPr>
                <w:rFonts w:ascii="Garamond" w:hAnsi="Garamond"/>
                <w:lang w:eastAsia="en-US"/>
              </w:rPr>
            </w:pPr>
          </w:p>
        </w:tc>
        <w:tc>
          <w:tcPr>
            <w:tcW w:w="2835" w:type="dxa"/>
            <w:tcBorders>
              <w:top w:val="single" w:sz="4" w:space="0" w:color="auto"/>
              <w:left w:val="single" w:sz="4" w:space="0" w:color="auto"/>
              <w:bottom w:val="single" w:sz="4" w:space="0" w:color="auto"/>
              <w:right w:val="single" w:sz="4" w:space="0" w:color="auto"/>
            </w:tcBorders>
          </w:tcPr>
          <w:p w14:paraId="586EE9D2" w14:textId="77777777" w:rsidR="00A556FF" w:rsidRPr="001A313C" w:rsidRDefault="00A556FF" w:rsidP="000F7FF7">
            <w:pPr>
              <w:pStyle w:val="Ingetavstnd"/>
              <w:rPr>
                <w:rFonts w:ascii="Garamond" w:hAnsi="Garamond"/>
                <w:lang w:eastAsia="en-US"/>
              </w:rPr>
            </w:pPr>
          </w:p>
        </w:tc>
        <w:tc>
          <w:tcPr>
            <w:tcW w:w="1842" w:type="dxa"/>
            <w:tcBorders>
              <w:top w:val="single" w:sz="4" w:space="0" w:color="auto"/>
              <w:left w:val="single" w:sz="4" w:space="0" w:color="auto"/>
              <w:bottom w:val="single" w:sz="4" w:space="0" w:color="auto"/>
              <w:right w:val="single" w:sz="4" w:space="0" w:color="auto"/>
            </w:tcBorders>
          </w:tcPr>
          <w:p w14:paraId="320D06A4" w14:textId="77777777" w:rsidR="00A556FF" w:rsidRPr="001A313C" w:rsidRDefault="00A556FF" w:rsidP="000F7FF7">
            <w:pPr>
              <w:pStyle w:val="Ingetavstnd"/>
              <w:rPr>
                <w:rFonts w:ascii="Garamond" w:hAnsi="Garamond"/>
                <w:lang w:eastAsia="en-US"/>
              </w:rPr>
            </w:pPr>
          </w:p>
        </w:tc>
      </w:tr>
      <w:tr w:rsidR="00A556FF" w:rsidRPr="001A313C" w14:paraId="4DCE5A71" w14:textId="77777777" w:rsidTr="000F7FF7">
        <w:trPr>
          <w:cantSplit/>
        </w:trPr>
        <w:tc>
          <w:tcPr>
            <w:tcW w:w="969" w:type="dxa"/>
            <w:tcBorders>
              <w:top w:val="single" w:sz="4" w:space="0" w:color="auto"/>
              <w:left w:val="single" w:sz="4" w:space="0" w:color="auto"/>
              <w:bottom w:val="single" w:sz="4" w:space="0" w:color="auto"/>
              <w:right w:val="single" w:sz="4" w:space="0" w:color="auto"/>
            </w:tcBorders>
            <w:vAlign w:val="center"/>
          </w:tcPr>
          <w:p w14:paraId="66049226" w14:textId="77777777" w:rsidR="00A556FF" w:rsidRPr="001A313C" w:rsidRDefault="00A556FF" w:rsidP="000F7FF7">
            <w:pPr>
              <w:pStyle w:val="Ingetavstnd"/>
              <w:rPr>
                <w:rFonts w:ascii="Garamond" w:hAnsi="Garamond"/>
                <w:lang w:eastAsia="en-US"/>
              </w:rPr>
            </w:pPr>
          </w:p>
        </w:tc>
        <w:tc>
          <w:tcPr>
            <w:tcW w:w="3880" w:type="dxa"/>
            <w:tcBorders>
              <w:top w:val="single" w:sz="4" w:space="0" w:color="auto"/>
              <w:left w:val="single" w:sz="4" w:space="0" w:color="auto"/>
              <w:bottom w:val="single" w:sz="4" w:space="0" w:color="auto"/>
              <w:right w:val="single" w:sz="4" w:space="0" w:color="auto"/>
            </w:tcBorders>
          </w:tcPr>
          <w:p w14:paraId="5867B137" w14:textId="77777777" w:rsidR="00A556FF" w:rsidRPr="001A313C" w:rsidRDefault="00A556FF" w:rsidP="000F7FF7">
            <w:pPr>
              <w:pStyle w:val="Ingetavstnd"/>
              <w:rPr>
                <w:rFonts w:ascii="Garamond" w:hAnsi="Garamond"/>
                <w:lang w:eastAsia="en-US"/>
              </w:rPr>
            </w:pPr>
          </w:p>
        </w:tc>
        <w:tc>
          <w:tcPr>
            <w:tcW w:w="2835" w:type="dxa"/>
            <w:tcBorders>
              <w:top w:val="single" w:sz="4" w:space="0" w:color="auto"/>
              <w:left w:val="single" w:sz="4" w:space="0" w:color="auto"/>
              <w:bottom w:val="single" w:sz="4" w:space="0" w:color="auto"/>
              <w:right w:val="single" w:sz="4" w:space="0" w:color="auto"/>
            </w:tcBorders>
          </w:tcPr>
          <w:p w14:paraId="1D067D06" w14:textId="77777777" w:rsidR="00A556FF" w:rsidRPr="001A313C" w:rsidRDefault="00A556FF" w:rsidP="000F7FF7">
            <w:pPr>
              <w:pStyle w:val="Ingetavstnd"/>
              <w:rPr>
                <w:rFonts w:ascii="Garamond" w:hAnsi="Garamond"/>
                <w:lang w:eastAsia="en-US"/>
              </w:rPr>
            </w:pPr>
          </w:p>
        </w:tc>
        <w:tc>
          <w:tcPr>
            <w:tcW w:w="1842" w:type="dxa"/>
            <w:tcBorders>
              <w:top w:val="single" w:sz="4" w:space="0" w:color="auto"/>
              <w:left w:val="single" w:sz="4" w:space="0" w:color="auto"/>
              <w:bottom w:val="single" w:sz="4" w:space="0" w:color="auto"/>
              <w:right w:val="single" w:sz="4" w:space="0" w:color="auto"/>
            </w:tcBorders>
          </w:tcPr>
          <w:p w14:paraId="1CF71431" w14:textId="77777777" w:rsidR="00A556FF" w:rsidRPr="001A313C" w:rsidRDefault="00A556FF" w:rsidP="000F7FF7">
            <w:pPr>
              <w:pStyle w:val="Ingetavstnd"/>
              <w:rPr>
                <w:rFonts w:ascii="Garamond" w:hAnsi="Garamond"/>
                <w:lang w:eastAsia="en-US"/>
              </w:rPr>
            </w:pPr>
          </w:p>
        </w:tc>
      </w:tr>
    </w:tbl>
    <w:p w14:paraId="754CD853" w14:textId="1D0E657D" w:rsidR="00A556FF" w:rsidRPr="00AD79C5" w:rsidRDefault="00A556FF" w:rsidP="00AD79C5">
      <w:pPr>
        <w:pStyle w:val="Rubrik2"/>
      </w:pPr>
      <w:r w:rsidRPr="00AD79C5">
        <w:t>Designregler och tekniska handlingsregler</w:t>
      </w:r>
    </w:p>
    <w:p w14:paraId="0C70871E" w14:textId="74A8902C" w:rsidR="00D61B4C" w:rsidRDefault="00D61B4C" w:rsidP="006375D6">
      <w:pPr>
        <w:pStyle w:val="Citat"/>
      </w:pPr>
      <w:r w:rsidRPr="00022D94">
        <w:t>Förteckning över design</w:t>
      </w:r>
      <w:r w:rsidR="006375D6">
        <w:t>regler</w:t>
      </w:r>
      <w:r w:rsidRPr="00022D94">
        <w:t xml:space="preserve"> och tekniska handlingsregler som speciellt bör lyftas fram.</w:t>
      </w:r>
      <w:r w:rsidR="006F1353">
        <w:t xml:space="preserve"> Exempel på handlingsregler: TC Led HR 101, 102.</w:t>
      </w:r>
    </w:p>
    <w:p w14:paraId="2013EE34" w14:textId="6A2DE956" w:rsidR="00A556FF" w:rsidRDefault="00A556FF" w:rsidP="00166E6B">
      <w:pPr>
        <w:pStyle w:val="Brdtext1"/>
      </w:pPr>
      <w:r w:rsidRPr="00AC0CB1">
        <w:t>Följande design</w:t>
      </w:r>
      <w:r w:rsidR="00D61B4C" w:rsidRPr="00AC0CB1">
        <w:t>regler</w:t>
      </w:r>
      <w:r w:rsidRPr="00AC0CB1">
        <w:t xml:space="preserve"> respektive tekniska handlingsregler gäller:</w:t>
      </w:r>
    </w:p>
    <w:p w14:paraId="1827CC47" w14:textId="79E1C057" w:rsidR="00A556FF" w:rsidRPr="006375D6" w:rsidRDefault="00A556FF" w:rsidP="006375D6">
      <w:pPr>
        <w:pStyle w:val="Beskrivning"/>
      </w:pPr>
      <w:r w:rsidRPr="006375D6">
        <w:t xml:space="preserve">Tabell </w:t>
      </w:r>
      <w:r w:rsidR="00DA1969">
        <w:fldChar w:fldCharType="begin"/>
      </w:r>
      <w:r w:rsidR="00DA1969">
        <w:instrText xml:space="preserve"> SEQ Tabell \* ARABIC </w:instrText>
      </w:r>
      <w:r w:rsidR="00DA1969">
        <w:fldChar w:fldCharType="separate"/>
      </w:r>
      <w:r w:rsidR="006436FE">
        <w:rPr>
          <w:noProof/>
        </w:rPr>
        <w:t>5</w:t>
      </w:r>
      <w:r w:rsidR="00DA1969">
        <w:rPr>
          <w:noProof/>
        </w:rPr>
        <w:fldChar w:fldCharType="end"/>
      </w:r>
      <w:r w:rsidRPr="006375D6">
        <w:t>. Design- och handlingsregler</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856"/>
        <w:gridCol w:w="2835"/>
        <w:gridCol w:w="1842"/>
      </w:tblGrid>
      <w:tr w:rsidR="00A556FF" w:rsidRPr="00AC0CB1" w14:paraId="22994381" w14:textId="77777777" w:rsidTr="005E6C9A">
        <w:tc>
          <w:tcPr>
            <w:tcW w:w="993" w:type="dxa"/>
            <w:tcBorders>
              <w:top w:val="single" w:sz="4" w:space="0" w:color="auto"/>
              <w:left w:val="single" w:sz="4" w:space="0" w:color="auto"/>
              <w:bottom w:val="single" w:sz="4" w:space="0" w:color="auto"/>
              <w:right w:val="single" w:sz="4" w:space="0" w:color="auto"/>
            </w:tcBorders>
            <w:shd w:val="clear" w:color="auto" w:fill="D9D9D9"/>
            <w:hideMark/>
          </w:tcPr>
          <w:p w14:paraId="49D48E05" w14:textId="77777777" w:rsidR="00A556FF" w:rsidRPr="006375D6" w:rsidRDefault="00A556FF" w:rsidP="006375D6">
            <w:pPr>
              <w:pStyle w:val="Rubrik7"/>
            </w:pPr>
            <w:r w:rsidRPr="00AC0CB1">
              <w:t>Ref.</w:t>
            </w:r>
          </w:p>
        </w:tc>
        <w:tc>
          <w:tcPr>
            <w:tcW w:w="3856" w:type="dxa"/>
            <w:tcBorders>
              <w:top w:val="single" w:sz="4" w:space="0" w:color="auto"/>
              <w:left w:val="single" w:sz="4" w:space="0" w:color="auto"/>
              <w:bottom w:val="single" w:sz="4" w:space="0" w:color="auto"/>
              <w:right w:val="single" w:sz="4" w:space="0" w:color="auto"/>
            </w:tcBorders>
            <w:shd w:val="clear" w:color="auto" w:fill="D9D9D9"/>
            <w:hideMark/>
          </w:tcPr>
          <w:p w14:paraId="7A592191" w14:textId="77777777" w:rsidR="00A556FF" w:rsidRPr="00AC0CB1" w:rsidRDefault="00A556FF" w:rsidP="006375D6">
            <w:pPr>
              <w:pStyle w:val="Rubrik7"/>
            </w:pPr>
            <w:r w:rsidRPr="00AC0CB1">
              <w:t>Benämning</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4869AA04" w14:textId="77777777" w:rsidR="00A556FF" w:rsidRPr="00AC0CB1" w:rsidRDefault="00A556FF" w:rsidP="006375D6">
            <w:pPr>
              <w:pStyle w:val="Rubrik7"/>
            </w:pPr>
            <w:r w:rsidRPr="00AC0CB1">
              <w:t>Beteckning</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18AC3C7D" w14:textId="77777777" w:rsidR="00A556FF" w:rsidRPr="00AC0CB1" w:rsidRDefault="00A556FF" w:rsidP="006375D6">
            <w:pPr>
              <w:pStyle w:val="Rubrik7"/>
            </w:pPr>
            <w:r w:rsidRPr="00AC0CB1">
              <w:t>Utgåva</w:t>
            </w:r>
          </w:p>
        </w:tc>
      </w:tr>
      <w:tr w:rsidR="00A556FF" w:rsidRPr="001A313C" w14:paraId="1BB03B66" w14:textId="77777777" w:rsidTr="005E6C9A">
        <w:trPr>
          <w:cantSplit/>
        </w:trPr>
        <w:tc>
          <w:tcPr>
            <w:tcW w:w="993" w:type="dxa"/>
            <w:tcBorders>
              <w:top w:val="single" w:sz="4" w:space="0" w:color="auto"/>
              <w:left w:val="single" w:sz="4" w:space="0" w:color="auto"/>
              <w:bottom w:val="single" w:sz="4" w:space="0" w:color="auto"/>
              <w:right w:val="single" w:sz="4" w:space="0" w:color="auto"/>
            </w:tcBorders>
            <w:vAlign w:val="center"/>
          </w:tcPr>
          <w:p w14:paraId="6CBF7943" w14:textId="77777777" w:rsidR="00A556FF" w:rsidRPr="001A313C" w:rsidRDefault="00A556FF" w:rsidP="006375D6">
            <w:pPr>
              <w:pStyle w:val="Ingetavstnd"/>
              <w:keepNext/>
              <w:rPr>
                <w:rFonts w:ascii="Garamond" w:hAnsi="Garamond"/>
                <w:lang w:eastAsia="en-US"/>
              </w:rPr>
            </w:pPr>
          </w:p>
        </w:tc>
        <w:tc>
          <w:tcPr>
            <w:tcW w:w="3856" w:type="dxa"/>
            <w:tcBorders>
              <w:top w:val="single" w:sz="4" w:space="0" w:color="auto"/>
              <w:left w:val="single" w:sz="4" w:space="0" w:color="auto"/>
              <w:bottom w:val="single" w:sz="4" w:space="0" w:color="auto"/>
              <w:right w:val="single" w:sz="4" w:space="0" w:color="auto"/>
            </w:tcBorders>
          </w:tcPr>
          <w:p w14:paraId="089BF189" w14:textId="77777777" w:rsidR="00A556FF" w:rsidRPr="001A313C" w:rsidRDefault="00A556FF" w:rsidP="006375D6">
            <w:pPr>
              <w:pStyle w:val="Ingetavstnd"/>
              <w:keepNext/>
              <w:rPr>
                <w:rFonts w:ascii="Garamond" w:hAnsi="Garamond"/>
                <w:lang w:eastAsia="en-US"/>
              </w:rPr>
            </w:pPr>
          </w:p>
        </w:tc>
        <w:tc>
          <w:tcPr>
            <w:tcW w:w="2835" w:type="dxa"/>
            <w:tcBorders>
              <w:top w:val="single" w:sz="4" w:space="0" w:color="auto"/>
              <w:left w:val="single" w:sz="4" w:space="0" w:color="auto"/>
              <w:bottom w:val="single" w:sz="4" w:space="0" w:color="auto"/>
              <w:right w:val="single" w:sz="4" w:space="0" w:color="auto"/>
            </w:tcBorders>
          </w:tcPr>
          <w:p w14:paraId="618DC15A" w14:textId="77777777" w:rsidR="00A556FF" w:rsidRPr="001A313C" w:rsidRDefault="00A556FF" w:rsidP="006375D6">
            <w:pPr>
              <w:pStyle w:val="Ingetavstnd"/>
              <w:keepNext/>
              <w:rPr>
                <w:rFonts w:ascii="Garamond" w:hAnsi="Garamond"/>
                <w:lang w:eastAsia="en-US"/>
              </w:rPr>
            </w:pPr>
          </w:p>
        </w:tc>
        <w:tc>
          <w:tcPr>
            <w:tcW w:w="1842" w:type="dxa"/>
            <w:tcBorders>
              <w:top w:val="single" w:sz="4" w:space="0" w:color="auto"/>
              <w:left w:val="single" w:sz="4" w:space="0" w:color="auto"/>
              <w:bottom w:val="single" w:sz="4" w:space="0" w:color="auto"/>
              <w:right w:val="single" w:sz="4" w:space="0" w:color="auto"/>
            </w:tcBorders>
          </w:tcPr>
          <w:p w14:paraId="163F7676" w14:textId="77777777" w:rsidR="00A556FF" w:rsidRPr="001A313C" w:rsidRDefault="00A556FF" w:rsidP="006375D6">
            <w:pPr>
              <w:pStyle w:val="Ingetavstnd"/>
              <w:keepNext/>
              <w:rPr>
                <w:rFonts w:ascii="Garamond" w:hAnsi="Garamond"/>
                <w:lang w:eastAsia="en-US"/>
              </w:rPr>
            </w:pPr>
          </w:p>
        </w:tc>
      </w:tr>
      <w:tr w:rsidR="00A556FF" w:rsidRPr="001A313C" w14:paraId="5840A663" w14:textId="77777777" w:rsidTr="005E6C9A">
        <w:trPr>
          <w:cantSplit/>
          <w:trHeight w:val="236"/>
        </w:trPr>
        <w:tc>
          <w:tcPr>
            <w:tcW w:w="993" w:type="dxa"/>
            <w:tcBorders>
              <w:top w:val="single" w:sz="4" w:space="0" w:color="auto"/>
              <w:left w:val="single" w:sz="4" w:space="0" w:color="auto"/>
              <w:bottom w:val="single" w:sz="4" w:space="0" w:color="auto"/>
              <w:right w:val="single" w:sz="4" w:space="0" w:color="auto"/>
            </w:tcBorders>
            <w:vAlign w:val="center"/>
          </w:tcPr>
          <w:p w14:paraId="52E38A2D" w14:textId="77777777" w:rsidR="00A556FF" w:rsidRPr="001A313C" w:rsidRDefault="00A556FF" w:rsidP="006375D6">
            <w:pPr>
              <w:pStyle w:val="Ingetavstnd"/>
              <w:rPr>
                <w:rFonts w:ascii="Garamond" w:hAnsi="Garamond"/>
                <w:lang w:eastAsia="en-US"/>
              </w:rPr>
            </w:pPr>
          </w:p>
        </w:tc>
        <w:tc>
          <w:tcPr>
            <w:tcW w:w="3856" w:type="dxa"/>
            <w:tcBorders>
              <w:top w:val="single" w:sz="4" w:space="0" w:color="auto"/>
              <w:left w:val="single" w:sz="4" w:space="0" w:color="auto"/>
              <w:bottom w:val="single" w:sz="4" w:space="0" w:color="auto"/>
              <w:right w:val="single" w:sz="4" w:space="0" w:color="auto"/>
            </w:tcBorders>
          </w:tcPr>
          <w:p w14:paraId="7E38BD2E" w14:textId="77777777" w:rsidR="00A556FF" w:rsidRPr="001A313C" w:rsidRDefault="00A556FF" w:rsidP="006375D6">
            <w:pPr>
              <w:pStyle w:val="Ingetavstnd"/>
              <w:rPr>
                <w:rFonts w:ascii="Garamond" w:hAnsi="Garamond"/>
                <w:lang w:eastAsia="en-US"/>
              </w:rPr>
            </w:pPr>
          </w:p>
        </w:tc>
        <w:tc>
          <w:tcPr>
            <w:tcW w:w="2835" w:type="dxa"/>
            <w:tcBorders>
              <w:top w:val="single" w:sz="4" w:space="0" w:color="auto"/>
              <w:left w:val="single" w:sz="4" w:space="0" w:color="auto"/>
              <w:bottom w:val="single" w:sz="4" w:space="0" w:color="auto"/>
              <w:right w:val="single" w:sz="4" w:space="0" w:color="auto"/>
            </w:tcBorders>
          </w:tcPr>
          <w:p w14:paraId="61BE8FEF" w14:textId="77777777" w:rsidR="00A556FF" w:rsidRPr="001A313C" w:rsidRDefault="00A556FF" w:rsidP="006375D6">
            <w:pPr>
              <w:pStyle w:val="Ingetavstnd"/>
              <w:rPr>
                <w:rFonts w:ascii="Garamond" w:hAnsi="Garamond"/>
                <w:lang w:eastAsia="en-US"/>
              </w:rPr>
            </w:pPr>
          </w:p>
        </w:tc>
        <w:tc>
          <w:tcPr>
            <w:tcW w:w="1842" w:type="dxa"/>
            <w:tcBorders>
              <w:top w:val="single" w:sz="4" w:space="0" w:color="auto"/>
              <w:left w:val="single" w:sz="4" w:space="0" w:color="auto"/>
              <w:bottom w:val="single" w:sz="4" w:space="0" w:color="auto"/>
              <w:right w:val="single" w:sz="4" w:space="0" w:color="auto"/>
            </w:tcBorders>
          </w:tcPr>
          <w:p w14:paraId="66A4B856" w14:textId="77777777" w:rsidR="00A556FF" w:rsidRPr="001A313C" w:rsidRDefault="00A556FF" w:rsidP="006375D6">
            <w:pPr>
              <w:pStyle w:val="Ingetavstnd"/>
              <w:rPr>
                <w:rFonts w:ascii="Garamond" w:hAnsi="Garamond"/>
                <w:lang w:eastAsia="en-US"/>
              </w:rPr>
            </w:pPr>
          </w:p>
        </w:tc>
      </w:tr>
    </w:tbl>
    <w:p w14:paraId="5A13EBD9" w14:textId="3FC2CEF4" w:rsidR="00A556FF" w:rsidRPr="00AD79C5" w:rsidRDefault="00A556FF" w:rsidP="00AD79C5">
      <w:pPr>
        <w:pStyle w:val="Rubrik2"/>
      </w:pPr>
      <w:r w:rsidRPr="00AD79C5">
        <w:lastRenderedPageBreak/>
        <w:t>Handböcker</w:t>
      </w:r>
    </w:p>
    <w:p w14:paraId="2F8A3BB0" w14:textId="24A79B07" w:rsidR="00142D42" w:rsidRPr="00142D42" w:rsidRDefault="00142D42" w:rsidP="00142D42">
      <w:pPr>
        <w:pStyle w:val="Citat"/>
      </w:pPr>
      <w:r w:rsidRPr="00142D42">
        <w:t xml:space="preserve">Förteckning över handböcker som speciellt bör lyftas fram. Exempel på handböcker kan vara H VAS, </w:t>
      </w:r>
      <w:r>
        <w:t xml:space="preserve">H SystSäk, H HFI, </w:t>
      </w:r>
      <w:r w:rsidRPr="00142D42">
        <w:t xml:space="preserve">H </w:t>
      </w:r>
      <w:proofErr w:type="spellStart"/>
      <w:r w:rsidRPr="00142D42">
        <w:t>ProgSäk</w:t>
      </w:r>
      <w:proofErr w:type="spellEnd"/>
      <w:r w:rsidRPr="00142D42">
        <w:t xml:space="preserve"> m.fl. Exempel på handböcker av allmän karaktär som inte behöver tas upp är t.ex. Handbok Materielpublikationer, H </w:t>
      </w:r>
      <w:proofErr w:type="spellStart"/>
      <w:r w:rsidRPr="00142D42">
        <w:t>KaKo</w:t>
      </w:r>
      <w:proofErr w:type="spellEnd"/>
      <w:r w:rsidRPr="00142D42">
        <w:t xml:space="preserve"> m.fl.</w:t>
      </w:r>
    </w:p>
    <w:p w14:paraId="494BCE28" w14:textId="4C72B6C8" w:rsidR="00A556FF" w:rsidRPr="00AC0CB1" w:rsidRDefault="00A556FF" w:rsidP="00166E6B">
      <w:pPr>
        <w:pStyle w:val="Brdtext1"/>
      </w:pPr>
      <w:r w:rsidRPr="00AC0CB1">
        <w:t>Följande handböcker ska tillämpas för framtagning, vidmakthållande och avveckling av tekniskt system</w:t>
      </w:r>
      <w:r w:rsidR="00142D42">
        <w:t>:</w:t>
      </w:r>
    </w:p>
    <w:p w14:paraId="4E36513E" w14:textId="2F2C1AA8" w:rsidR="00A556FF" w:rsidRPr="00142D42" w:rsidRDefault="00A556FF" w:rsidP="00142D42">
      <w:pPr>
        <w:pStyle w:val="Beskrivning"/>
      </w:pPr>
      <w:bookmarkStart w:id="8" w:name="_Toc243991034"/>
      <w:r w:rsidRPr="00142D42">
        <w:t xml:space="preserve">Tabell </w:t>
      </w:r>
      <w:r w:rsidR="00DA1969">
        <w:fldChar w:fldCharType="begin"/>
      </w:r>
      <w:r w:rsidR="00DA1969">
        <w:instrText xml:space="preserve"> SEQ Tabell \* ARABIC </w:instrText>
      </w:r>
      <w:r w:rsidR="00DA1969">
        <w:fldChar w:fldCharType="separate"/>
      </w:r>
      <w:r w:rsidR="006436FE">
        <w:rPr>
          <w:noProof/>
        </w:rPr>
        <w:t>6</w:t>
      </w:r>
      <w:r w:rsidR="00DA1969">
        <w:rPr>
          <w:noProof/>
        </w:rPr>
        <w:fldChar w:fldCharType="end"/>
      </w:r>
      <w:r w:rsidRPr="00142D42">
        <w:t>.</w:t>
      </w:r>
      <w:bookmarkEnd w:id="8"/>
      <w:r w:rsidRPr="00142D42">
        <w:t xml:space="preserve"> Vägledande dokument i form av handböcker</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856"/>
        <w:gridCol w:w="2835"/>
        <w:gridCol w:w="1842"/>
      </w:tblGrid>
      <w:tr w:rsidR="00A556FF" w:rsidRPr="00AC0CB1" w14:paraId="387ACD50" w14:textId="77777777" w:rsidTr="005E6C9A">
        <w:trPr>
          <w:cantSplit/>
          <w:tblHeader/>
        </w:trPr>
        <w:tc>
          <w:tcPr>
            <w:tcW w:w="993" w:type="dxa"/>
            <w:tcBorders>
              <w:top w:val="single" w:sz="4" w:space="0" w:color="auto"/>
              <w:left w:val="single" w:sz="4" w:space="0" w:color="auto"/>
              <w:bottom w:val="single" w:sz="4" w:space="0" w:color="auto"/>
              <w:right w:val="single" w:sz="4" w:space="0" w:color="auto"/>
            </w:tcBorders>
            <w:shd w:val="clear" w:color="auto" w:fill="D9D9D9"/>
            <w:hideMark/>
          </w:tcPr>
          <w:p w14:paraId="14D7A66C" w14:textId="77777777" w:rsidR="00A556FF" w:rsidRPr="00142D42" w:rsidRDefault="00A556FF" w:rsidP="00142D42">
            <w:pPr>
              <w:pStyle w:val="Rubrik7"/>
            </w:pPr>
            <w:r w:rsidRPr="00AC0CB1">
              <w:t>Ref.</w:t>
            </w:r>
          </w:p>
        </w:tc>
        <w:tc>
          <w:tcPr>
            <w:tcW w:w="3856" w:type="dxa"/>
            <w:tcBorders>
              <w:top w:val="single" w:sz="4" w:space="0" w:color="auto"/>
              <w:left w:val="single" w:sz="4" w:space="0" w:color="auto"/>
              <w:bottom w:val="single" w:sz="4" w:space="0" w:color="auto"/>
              <w:right w:val="single" w:sz="4" w:space="0" w:color="auto"/>
            </w:tcBorders>
            <w:shd w:val="clear" w:color="auto" w:fill="D9D9D9"/>
            <w:hideMark/>
          </w:tcPr>
          <w:p w14:paraId="30182A1E" w14:textId="77777777" w:rsidR="00A556FF" w:rsidRPr="00AC0CB1" w:rsidRDefault="00A556FF" w:rsidP="00142D42">
            <w:pPr>
              <w:pStyle w:val="Rubrik7"/>
            </w:pPr>
            <w:r w:rsidRPr="00AC0CB1">
              <w:t>Benämning</w:t>
            </w: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14:paraId="2A14932C" w14:textId="77777777" w:rsidR="00A556FF" w:rsidRPr="00AC0CB1" w:rsidRDefault="00A556FF" w:rsidP="00142D42">
            <w:pPr>
              <w:pStyle w:val="Rubrik7"/>
            </w:pPr>
            <w:r w:rsidRPr="00AC0CB1">
              <w:t>Beteckning</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725EC364" w14:textId="77777777" w:rsidR="00A556FF" w:rsidRPr="00AC0CB1" w:rsidRDefault="00A556FF" w:rsidP="00142D42">
            <w:pPr>
              <w:pStyle w:val="Rubrik7"/>
            </w:pPr>
            <w:r w:rsidRPr="00AC0CB1">
              <w:t>Utgåva</w:t>
            </w:r>
          </w:p>
        </w:tc>
      </w:tr>
      <w:tr w:rsidR="00A556FF" w:rsidRPr="001A313C" w14:paraId="2FB1F8AD" w14:textId="77777777" w:rsidTr="005E6C9A">
        <w:trPr>
          <w:cantSplit/>
        </w:trPr>
        <w:tc>
          <w:tcPr>
            <w:tcW w:w="993" w:type="dxa"/>
            <w:tcBorders>
              <w:top w:val="single" w:sz="4" w:space="0" w:color="auto"/>
              <w:left w:val="single" w:sz="4" w:space="0" w:color="auto"/>
              <w:bottom w:val="single" w:sz="4" w:space="0" w:color="auto"/>
              <w:right w:val="single" w:sz="4" w:space="0" w:color="auto"/>
            </w:tcBorders>
            <w:vAlign w:val="center"/>
          </w:tcPr>
          <w:p w14:paraId="5A2344D0" w14:textId="77777777" w:rsidR="00A556FF" w:rsidRPr="001A313C" w:rsidRDefault="00A556FF" w:rsidP="00142D42">
            <w:pPr>
              <w:pStyle w:val="Ingetavstnd"/>
              <w:keepNext/>
              <w:rPr>
                <w:rFonts w:ascii="Garamond" w:hAnsi="Garamond"/>
                <w:lang w:eastAsia="en-US"/>
              </w:rPr>
            </w:pPr>
          </w:p>
        </w:tc>
        <w:tc>
          <w:tcPr>
            <w:tcW w:w="3856" w:type="dxa"/>
            <w:tcBorders>
              <w:top w:val="single" w:sz="4" w:space="0" w:color="auto"/>
              <w:left w:val="single" w:sz="4" w:space="0" w:color="auto"/>
              <w:bottom w:val="single" w:sz="4" w:space="0" w:color="auto"/>
              <w:right w:val="single" w:sz="4" w:space="0" w:color="auto"/>
            </w:tcBorders>
          </w:tcPr>
          <w:p w14:paraId="1613B5BC" w14:textId="77777777" w:rsidR="00A556FF" w:rsidRPr="001A313C" w:rsidRDefault="00A556FF" w:rsidP="00142D42">
            <w:pPr>
              <w:pStyle w:val="Ingetavstnd"/>
              <w:keepNext/>
              <w:rPr>
                <w:rFonts w:ascii="Garamond" w:hAnsi="Garamond"/>
                <w:lang w:eastAsia="en-US"/>
              </w:rPr>
            </w:pPr>
          </w:p>
        </w:tc>
        <w:tc>
          <w:tcPr>
            <w:tcW w:w="2835" w:type="dxa"/>
            <w:tcBorders>
              <w:top w:val="single" w:sz="4" w:space="0" w:color="auto"/>
              <w:left w:val="single" w:sz="4" w:space="0" w:color="auto"/>
              <w:bottom w:val="single" w:sz="4" w:space="0" w:color="auto"/>
              <w:right w:val="single" w:sz="4" w:space="0" w:color="auto"/>
            </w:tcBorders>
          </w:tcPr>
          <w:p w14:paraId="0D2F9C6E" w14:textId="77777777" w:rsidR="00A556FF" w:rsidRPr="001A313C" w:rsidRDefault="00A556FF" w:rsidP="00142D42">
            <w:pPr>
              <w:pStyle w:val="Ingetavstnd"/>
              <w:keepNext/>
              <w:rPr>
                <w:rFonts w:ascii="Garamond" w:hAnsi="Garamond"/>
                <w:lang w:eastAsia="en-US"/>
              </w:rPr>
            </w:pPr>
          </w:p>
        </w:tc>
        <w:tc>
          <w:tcPr>
            <w:tcW w:w="1842" w:type="dxa"/>
            <w:tcBorders>
              <w:top w:val="single" w:sz="4" w:space="0" w:color="auto"/>
              <w:left w:val="single" w:sz="4" w:space="0" w:color="auto"/>
              <w:bottom w:val="single" w:sz="4" w:space="0" w:color="auto"/>
              <w:right w:val="single" w:sz="4" w:space="0" w:color="auto"/>
            </w:tcBorders>
          </w:tcPr>
          <w:p w14:paraId="7690E519" w14:textId="77777777" w:rsidR="00A556FF" w:rsidRPr="001A313C" w:rsidRDefault="00A556FF" w:rsidP="00142D42">
            <w:pPr>
              <w:pStyle w:val="Ingetavstnd"/>
              <w:keepNext/>
              <w:rPr>
                <w:rFonts w:ascii="Garamond" w:hAnsi="Garamond"/>
                <w:lang w:eastAsia="en-US"/>
              </w:rPr>
            </w:pPr>
          </w:p>
        </w:tc>
      </w:tr>
      <w:tr w:rsidR="00A556FF" w:rsidRPr="001A313C" w14:paraId="3F89217A" w14:textId="77777777" w:rsidTr="005E6C9A">
        <w:trPr>
          <w:cantSplit/>
        </w:trPr>
        <w:tc>
          <w:tcPr>
            <w:tcW w:w="993" w:type="dxa"/>
            <w:tcBorders>
              <w:top w:val="single" w:sz="4" w:space="0" w:color="auto"/>
              <w:left w:val="single" w:sz="4" w:space="0" w:color="auto"/>
              <w:bottom w:val="single" w:sz="4" w:space="0" w:color="auto"/>
              <w:right w:val="single" w:sz="4" w:space="0" w:color="auto"/>
            </w:tcBorders>
            <w:vAlign w:val="center"/>
          </w:tcPr>
          <w:p w14:paraId="599DE3C8" w14:textId="77777777" w:rsidR="00A556FF" w:rsidRPr="001A313C" w:rsidRDefault="00A556FF" w:rsidP="00142D42">
            <w:pPr>
              <w:pStyle w:val="Ingetavstnd"/>
              <w:rPr>
                <w:rFonts w:ascii="Garamond" w:hAnsi="Garamond"/>
                <w:lang w:eastAsia="en-US"/>
              </w:rPr>
            </w:pPr>
          </w:p>
        </w:tc>
        <w:tc>
          <w:tcPr>
            <w:tcW w:w="3856" w:type="dxa"/>
            <w:tcBorders>
              <w:top w:val="single" w:sz="4" w:space="0" w:color="auto"/>
              <w:left w:val="single" w:sz="4" w:space="0" w:color="auto"/>
              <w:bottom w:val="single" w:sz="4" w:space="0" w:color="auto"/>
              <w:right w:val="single" w:sz="4" w:space="0" w:color="auto"/>
            </w:tcBorders>
          </w:tcPr>
          <w:p w14:paraId="19384ED1" w14:textId="77777777" w:rsidR="00A556FF" w:rsidRPr="001A313C" w:rsidRDefault="00A556FF" w:rsidP="00142D42">
            <w:pPr>
              <w:pStyle w:val="Ingetavstnd"/>
              <w:rPr>
                <w:rFonts w:ascii="Garamond" w:hAnsi="Garamond"/>
                <w:lang w:eastAsia="en-US"/>
              </w:rPr>
            </w:pPr>
          </w:p>
        </w:tc>
        <w:tc>
          <w:tcPr>
            <w:tcW w:w="2835" w:type="dxa"/>
            <w:tcBorders>
              <w:top w:val="single" w:sz="4" w:space="0" w:color="auto"/>
              <w:left w:val="single" w:sz="4" w:space="0" w:color="auto"/>
              <w:bottom w:val="single" w:sz="4" w:space="0" w:color="auto"/>
              <w:right w:val="single" w:sz="4" w:space="0" w:color="auto"/>
            </w:tcBorders>
          </w:tcPr>
          <w:p w14:paraId="203475A1" w14:textId="77777777" w:rsidR="00A556FF" w:rsidRPr="001A313C" w:rsidRDefault="00A556FF" w:rsidP="00142D42">
            <w:pPr>
              <w:pStyle w:val="Ingetavstnd"/>
              <w:rPr>
                <w:rFonts w:ascii="Garamond" w:hAnsi="Garamond"/>
                <w:lang w:eastAsia="en-US"/>
              </w:rPr>
            </w:pPr>
          </w:p>
        </w:tc>
        <w:tc>
          <w:tcPr>
            <w:tcW w:w="1842" w:type="dxa"/>
            <w:tcBorders>
              <w:top w:val="single" w:sz="4" w:space="0" w:color="auto"/>
              <w:left w:val="single" w:sz="4" w:space="0" w:color="auto"/>
              <w:bottom w:val="single" w:sz="4" w:space="0" w:color="auto"/>
              <w:right w:val="single" w:sz="4" w:space="0" w:color="auto"/>
            </w:tcBorders>
          </w:tcPr>
          <w:p w14:paraId="179162D4" w14:textId="77777777" w:rsidR="00A556FF" w:rsidRPr="001A313C" w:rsidRDefault="00A556FF" w:rsidP="00142D42">
            <w:pPr>
              <w:pStyle w:val="Ingetavstnd"/>
              <w:rPr>
                <w:rFonts w:ascii="Garamond" w:hAnsi="Garamond"/>
                <w:lang w:eastAsia="en-US"/>
              </w:rPr>
            </w:pPr>
          </w:p>
        </w:tc>
      </w:tr>
    </w:tbl>
    <w:p w14:paraId="7CE87079" w14:textId="5D92BB81" w:rsidR="00911923" w:rsidRPr="00AD79C5" w:rsidRDefault="00911923" w:rsidP="00AD79C5">
      <w:pPr>
        <w:pStyle w:val="Rubrik2"/>
      </w:pPr>
      <w:r w:rsidRPr="00AD79C5">
        <w:t>Kriterier för Vägval 1-7</w:t>
      </w:r>
    </w:p>
    <w:p w14:paraId="7C2FD2D3" w14:textId="48606B35" w:rsidR="00911923" w:rsidRPr="00142D42" w:rsidRDefault="00911923" w:rsidP="00911923">
      <w:pPr>
        <w:pStyle w:val="Citat"/>
      </w:pPr>
      <w:r>
        <w:t xml:space="preserve">Försvarsmaktens kravdokument bör omfatta kriterier för vägval 1-7, i enligt med H SystSäk 2022 och TC Led Handlingsregel nr 102. </w:t>
      </w:r>
      <w:r w:rsidRPr="00CB4BDD">
        <w:t>I SS</w:t>
      </w:r>
      <w:r>
        <w:t>MP</w:t>
      </w:r>
      <w:r w:rsidRPr="00CB4BDD">
        <w:t xml:space="preserve"> </w:t>
      </w:r>
      <w:r>
        <w:t xml:space="preserve">ska </w:t>
      </w:r>
      <w:r w:rsidRPr="00CB4BDD">
        <w:t xml:space="preserve">presenteras </w:t>
      </w:r>
      <w:r>
        <w:t>kriterier</w:t>
      </w:r>
      <w:r w:rsidRPr="00CB4BDD">
        <w:t xml:space="preserve"> på vilka </w:t>
      </w:r>
      <w:r>
        <w:t>olika</w:t>
      </w:r>
      <w:r w:rsidRPr="00CB4BDD">
        <w:t xml:space="preserve"> </w:t>
      </w:r>
      <w:r>
        <w:t>v</w:t>
      </w:r>
      <w:r w:rsidRPr="00CB4BDD">
        <w:t xml:space="preserve">ägval </w:t>
      </w:r>
      <w:r>
        <w:t xml:space="preserve">som kan </w:t>
      </w:r>
      <w:r w:rsidRPr="00CB4BDD">
        <w:t>åberopas</w:t>
      </w:r>
      <w:r w:rsidRPr="00142D42">
        <w:t>.</w:t>
      </w:r>
    </w:p>
    <w:p w14:paraId="51B7E602" w14:textId="5AF7B343" w:rsidR="00911923" w:rsidRPr="00AC0CB1" w:rsidRDefault="00911923" w:rsidP="00911923">
      <w:pPr>
        <w:pStyle w:val="Brdtext1"/>
      </w:pPr>
      <w:r w:rsidRPr="00AC0CB1">
        <w:t xml:space="preserve">Följande </w:t>
      </w:r>
      <w:r>
        <w:t>kriterier har ställts upp för Vägval 1-7:</w:t>
      </w:r>
    </w:p>
    <w:p w14:paraId="555E4A55" w14:textId="185ED71F" w:rsidR="00911923" w:rsidRDefault="00911923" w:rsidP="00911923">
      <w:pPr>
        <w:pStyle w:val="Brdtext1"/>
      </w:pPr>
      <w:r>
        <w:t>[Fritext]</w:t>
      </w:r>
    </w:p>
    <w:p w14:paraId="6E22AC6F" w14:textId="176D40DE" w:rsidR="00A556FF" w:rsidRPr="00AD79C5" w:rsidRDefault="00A556FF" w:rsidP="00AD79C5">
      <w:pPr>
        <w:pStyle w:val="Rubrik1"/>
      </w:pPr>
      <w:r w:rsidRPr="00AD79C5">
        <w:t>FMV:s systemsäkerhets</w:t>
      </w:r>
      <w:r w:rsidR="003119C0" w:rsidRPr="00AD79C5">
        <w:t>- och HFI-</w:t>
      </w:r>
      <w:r w:rsidRPr="00AD79C5">
        <w:t>verksamhet</w:t>
      </w:r>
    </w:p>
    <w:p w14:paraId="5F0826BF" w14:textId="37C22EB0" w:rsidR="005A3EC6" w:rsidRDefault="00A556FF" w:rsidP="00166E6B">
      <w:pPr>
        <w:pStyle w:val="Brdtext1"/>
      </w:pPr>
      <w:r w:rsidRPr="00AC0CB1">
        <w:t>De aktiviteter som FMV ska genomföra eller medverka i under ett tekniskt systems livscykel redovisas i tabell</w:t>
      </w:r>
      <w:r w:rsidR="001F0346">
        <w:t xml:space="preserve">er under kapitel </w:t>
      </w:r>
      <w:r w:rsidR="001F0346">
        <w:fldChar w:fldCharType="begin"/>
      </w:r>
      <w:r w:rsidR="001F0346">
        <w:instrText xml:space="preserve"> REF _Ref139291793 \r \h </w:instrText>
      </w:r>
      <w:r w:rsidR="001F0346">
        <w:fldChar w:fldCharType="separate"/>
      </w:r>
      <w:r w:rsidR="001F0346">
        <w:t>5.1</w:t>
      </w:r>
      <w:r w:rsidR="001F0346">
        <w:fldChar w:fldCharType="end"/>
      </w:r>
      <w:r w:rsidR="003119C0">
        <w:t xml:space="preserve">, </w:t>
      </w:r>
      <w:r w:rsidRPr="00AC0CB1">
        <w:t xml:space="preserve">och utgår från de krav som Försvarsmakten ställer i </w:t>
      </w:r>
      <w:r w:rsidR="006F1353">
        <w:t xml:space="preserve">kravdokument som </w:t>
      </w:r>
      <w:r w:rsidRPr="00AC0CB1">
        <w:t>FM SSMP</w:t>
      </w:r>
      <w:r w:rsidR="006F1353">
        <w:t xml:space="preserve"> och </w:t>
      </w:r>
      <w:r w:rsidR="005A3EC6">
        <w:t>SMS</w:t>
      </w:r>
      <w:r w:rsidRPr="00AC0CB1">
        <w:t>.</w:t>
      </w:r>
    </w:p>
    <w:p w14:paraId="3242DD70" w14:textId="164325D7" w:rsidR="00884C90" w:rsidRDefault="001F0346" w:rsidP="002F3CD6">
      <w:pPr>
        <w:pStyle w:val="Brdtext1"/>
      </w:pPr>
      <w:r>
        <w:t xml:space="preserve">Handbok Systemsäkerhet omfattar detaljerade beskrivningar på aktuella systemsäkerhetsaktiviteter. </w:t>
      </w:r>
      <w:r w:rsidR="00884C90">
        <w:t xml:space="preserve">Handbok HFI erbjuder </w:t>
      </w:r>
      <w:r w:rsidR="002F3CD6">
        <w:t xml:space="preserve">en bakgrundsbeskrivning och </w:t>
      </w:r>
      <w:r w:rsidR="00884C90">
        <w:t xml:space="preserve">ett stöd för ett utvecklat systematiskt arbetssätt som ska säkerställa att HFI och användbarhet så långt det är möjligt adresseras på rätt sätt och vid rätt tillfälle i ett systems livscykel. </w:t>
      </w:r>
      <w:r>
        <w:t xml:space="preserve">Systemsäkerhet och </w:t>
      </w:r>
      <w:r w:rsidR="002F3CD6">
        <w:t xml:space="preserve">HFI </w:t>
      </w:r>
      <w:r>
        <w:t>kan</w:t>
      </w:r>
      <w:r w:rsidR="002F3CD6">
        <w:t xml:space="preserve"> till viss del överlappa varandra.</w:t>
      </w:r>
    </w:p>
    <w:p w14:paraId="138BDE4E" w14:textId="399B7563" w:rsidR="005A3EC6" w:rsidRPr="00022D94" w:rsidRDefault="00BE6DA0" w:rsidP="00142D42">
      <w:pPr>
        <w:pStyle w:val="Citat"/>
      </w:pPr>
      <w:r w:rsidRPr="00BE6DA0">
        <w:t xml:space="preserve">Vilka aktiviteter som ska genomföras beskrivs i avsnitt 5.1 och </w:t>
      </w:r>
      <w:r w:rsidR="005A3EC6" w:rsidRPr="00BE6DA0">
        <w:t>5.</w:t>
      </w:r>
      <w:r w:rsidRPr="00BE6DA0">
        <w:t>2</w:t>
      </w:r>
      <w:r w:rsidR="005A3EC6" w:rsidRPr="00BE6DA0">
        <w:t>. Vidare beskrivs upprättande av dokumentation i avsnitt 5.</w:t>
      </w:r>
      <w:r w:rsidRPr="00BE6DA0">
        <w:t>3. H</w:t>
      </w:r>
      <w:r w:rsidR="005A3EC6" w:rsidRPr="00BE6DA0">
        <w:t>ur risker ska värderas</w:t>
      </w:r>
      <w:r w:rsidRPr="00BE6DA0">
        <w:t xml:space="preserve"> och</w:t>
      </w:r>
      <w:r w:rsidR="005A3EC6" w:rsidRPr="00BE6DA0">
        <w:t xml:space="preserve"> åtgärdas </w:t>
      </w:r>
      <w:r w:rsidRPr="00BE6DA0">
        <w:t xml:space="preserve">beskrivs </w:t>
      </w:r>
      <w:r w:rsidR="005A3EC6" w:rsidRPr="00BE6DA0">
        <w:t>i avsnitten 5.4</w:t>
      </w:r>
      <w:r w:rsidRPr="00BE6DA0">
        <w:t xml:space="preserve"> och</w:t>
      </w:r>
      <w:r w:rsidR="005A3EC6" w:rsidRPr="00BE6DA0">
        <w:t xml:space="preserve"> 5.5.</w:t>
      </w:r>
      <w:r w:rsidR="005A3EC6" w:rsidRPr="00022D94">
        <w:t xml:space="preserve"> </w:t>
      </w:r>
    </w:p>
    <w:p w14:paraId="500C7B40" w14:textId="32C7B7CC" w:rsidR="005A3EC6" w:rsidRPr="00022D94" w:rsidRDefault="005A3EC6" w:rsidP="00142D42">
      <w:pPr>
        <w:pStyle w:val="Citat"/>
      </w:pPr>
      <w:r w:rsidRPr="00022D94">
        <w:t xml:space="preserve">Försvarsmakten avgör vilka verksamhetskrav </w:t>
      </w:r>
      <w:r w:rsidR="00E1661E">
        <w:t xml:space="preserve">avseende systemsäkerhet och HFI </w:t>
      </w:r>
      <w:r w:rsidRPr="00022D94">
        <w:t xml:space="preserve">som ska ställas på FMV. FMV ska granska </w:t>
      </w:r>
      <w:r w:rsidR="001F0346" w:rsidRPr="00022D94">
        <w:t>Försvarsmakten</w:t>
      </w:r>
      <w:r w:rsidRPr="00022D94">
        <w:t>s krav på systemsäkerhets</w:t>
      </w:r>
      <w:r w:rsidR="004D79E2">
        <w:t>- och HFI-</w:t>
      </w:r>
      <w:r w:rsidRPr="00022D94">
        <w:t>verksamhet</w:t>
      </w:r>
      <w:r w:rsidR="001F0346">
        <w:t>,</w:t>
      </w:r>
      <w:r w:rsidRPr="00022D94">
        <w:t xml:space="preserve"> och återge dessa. I det fall Försvarsmakten inte har ställt tillräckligt specifika krav eller det i övrigt vid granskningen framkommit oklarheter i kravställningen kopplat till systemsäkerhets</w:t>
      </w:r>
      <w:r w:rsidR="004D79E2">
        <w:t>- och HFI-</w:t>
      </w:r>
      <w:r w:rsidRPr="00022D94">
        <w:t xml:space="preserve">verksamhet ska en plan för åtgärder av dessa oklarheter finnas. Eventuella kompletterande krav kan föreslås av FMV och fastställas av Försvarsmakten. </w:t>
      </w:r>
    </w:p>
    <w:p w14:paraId="1DACD79D" w14:textId="174B6531" w:rsidR="005A3EC6" w:rsidRDefault="005A3EC6" w:rsidP="00142D42">
      <w:pPr>
        <w:pStyle w:val="Citat"/>
      </w:pPr>
      <w:r w:rsidRPr="00022D94">
        <w:t xml:space="preserve">Omfattningen av den systemsäkerhetsverksamhet som ska bedrivas för tekniska system ska anpassas efter vilka riskkällor eller farliga tillstånd som systemen bedöms innehålla samt allvarligheten hos de potentiella olycksrisker som med anledning av dessa bedöms kunna finnas. </w:t>
      </w:r>
    </w:p>
    <w:p w14:paraId="19D83059" w14:textId="77777777" w:rsidR="00690F31" w:rsidRDefault="00A658EC" w:rsidP="00142D42">
      <w:pPr>
        <w:pStyle w:val="Citat"/>
      </w:pPr>
      <w:r w:rsidRPr="00A658EC">
        <w:t>Ett systematiskt arbete med Human Factors kan förhindra att onödiga livscykelkostnader uppstår.</w:t>
      </w:r>
      <w:r>
        <w:t xml:space="preserve"> </w:t>
      </w:r>
      <w:r w:rsidRPr="0094653E">
        <w:t>HF-frågeställningar bör ingå i varje del av livscykelprocessen. Vilka frågeställningar som är relevanta</w:t>
      </w:r>
      <w:r>
        <w:t xml:space="preserve"> </w:t>
      </w:r>
      <w:r w:rsidRPr="0094653E">
        <w:t>och aktuella varierar och beror på system i fokus (</w:t>
      </w:r>
      <w:proofErr w:type="spellStart"/>
      <w:r w:rsidRPr="0094653E">
        <w:t>SiF</w:t>
      </w:r>
      <w:proofErr w:type="spellEnd"/>
      <w:r w:rsidRPr="0094653E">
        <w:t>) samt aktuellt livscykelskede.</w:t>
      </w:r>
      <w:r w:rsidR="00690F31">
        <w:t xml:space="preserve"> </w:t>
      </w:r>
    </w:p>
    <w:p w14:paraId="2C37E784" w14:textId="3115512E" w:rsidR="005A3EC6" w:rsidRPr="00022D94" w:rsidRDefault="005A3EC6" w:rsidP="00142D42">
      <w:pPr>
        <w:pStyle w:val="Citat"/>
      </w:pPr>
      <w:r w:rsidRPr="00022D94">
        <w:lastRenderedPageBreak/>
        <w:t>Om tekniskt system omfattar vapen, ammunition eller annan produkt med explosiv vara kan behov av ytterligare aktiviteter än de som redovisas i H SystSäk vara nödvändiga att genomföra. Dessa aktiviteter framgår av H VAS.</w:t>
      </w:r>
    </w:p>
    <w:p w14:paraId="52ED8865" w14:textId="395DB899" w:rsidR="0025041F" w:rsidRPr="0025041F" w:rsidRDefault="005A3EC6" w:rsidP="0025041F">
      <w:pPr>
        <w:pStyle w:val="Citat"/>
      </w:pPr>
      <w:r w:rsidRPr="0025041F">
        <w:t xml:space="preserve">För anskaffning av kommersiella produkter (COTS) som avses att användas fristående från annat tekniskt system och </w:t>
      </w:r>
      <w:r w:rsidR="00142D42" w:rsidRPr="0025041F">
        <w:t xml:space="preserve">helt </w:t>
      </w:r>
      <w:r w:rsidRPr="0025041F">
        <w:t xml:space="preserve">i enlighet med leverantörs handhavandebeskrivning, </w:t>
      </w:r>
      <w:r w:rsidR="009C1B92" w:rsidRPr="0025041F">
        <w:t>kan systemsäkerhets</w:t>
      </w:r>
      <w:r w:rsidR="0025041F" w:rsidRPr="0025041F">
        <w:t>- och HFI-arbetet ibland förenklas.</w:t>
      </w:r>
      <w:r w:rsidR="009C1B92" w:rsidRPr="0025041F">
        <w:t xml:space="preserve"> </w:t>
      </w:r>
      <w:r w:rsidR="0025041F" w:rsidRPr="0025041F">
        <w:t>Möjligheterna att klassa ett system som COTS eller ”Trivial materiel” är dock ganska begränsade enligt H SystSäk.</w:t>
      </w:r>
    </w:p>
    <w:p w14:paraId="121072E8" w14:textId="1D0F8EF1" w:rsidR="00C6143D" w:rsidRDefault="0025041F" w:rsidP="0025041F">
      <w:pPr>
        <w:pStyle w:val="Citat"/>
      </w:pPr>
      <w:r w:rsidRPr="0025041F">
        <w:t>System som klassas som COTS ska vara civilt godkända och certifierade produkter, ofta via CE-märkning. Godkänd användning för systemet ska vara inom det användningsområde och inom de begränsningar som produkten är certifierad för, och i enlighet med vad som anges av leverantören. Som en grund för bedömning av en COTS-produkt bör man</w:t>
      </w:r>
      <w:r w:rsidR="005A3EC6" w:rsidRPr="0025041F">
        <w:t xml:space="preserve"> i anbudsskedet begära in aktuella säkerhetsdatablad och den riskanalys som ligger till grund för eventuell CE-märkning. </w:t>
      </w:r>
    </w:p>
    <w:p w14:paraId="37B920B1" w14:textId="77777777" w:rsidR="00C6143D" w:rsidRDefault="00C6143D" w:rsidP="00690F31">
      <w:pPr>
        <w:pStyle w:val="Citat"/>
      </w:pPr>
      <w:r>
        <w:t>H SystSäk redovisar systemsäkerhetsaktiviteter som genomförs alltid respektive selektivt. Inför leverans av ett system redovisas normalt följande aktiviteter:</w:t>
      </w:r>
    </w:p>
    <w:p w14:paraId="5427ED68" w14:textId="4464F6B7" w:rsidR="00C6143D" w:rsidRDefault="00C6143D" w:rsidP="00690F31">
      <w:pPr>
        <w:pStyle w:val="Citat"/>
        <w:ind w:left="284" w:hanging="284"/>
        <w:contextualSpacing/>
      </w:pPr>
      <w:r>
        <w:t>•</w:t>
      </w:r>
      <w:r>
        <w:tab/>
        <w:t>Riskhanteringssystem (HTS) redovisas i Riskloggen och/eller SAR.</w:t>
      </w:r>
    </w:p>
    <w:p w14:paraId="1ACB9716" w14:textId="76D9C871" w:rsidR="00C6143D" w:rsidRDefault="00C6143D" w:rsidP="00690F31">
      <w:pPr>
        <w:pStyle w:val="Citat"/>
        <w:ind w:left="284" w:hanging="284"/>
        <w:contextualSpacing/>
      </w:pPr>
      <w:r>
        <w:t>•</w:t>
      </w:r>
      <w:r>
        <w:tab/>
        <w:t>Funktionell riskanalys (FHA) redovisas i Riskloggen.</w:t>
      </w:r>
    </w:p>
    <w:p w14:paraId="0F6FD47A" w14:textId="26AFCA03" w:rsidR="00C6143D" w:rsidRDefault="00C6143D" w:rsidP="00690F31">
      <w:pPr>
        <w:pStyle w:val="Citat"/>
        <w:ind w:left="284" w:hanging="284"/>
        <w:contextualSpacing/>
      </w:pPr>
      <w:r>
        <w:t>•</w:t>
      </w:r>
      <w:r>
        <w:tab/>
        <w:t>Riskkälleanalys (PHA) redovisas i Riskloggen.</w:t>
      </w:r>
    </w:p>
    <w:p w14:paraId="5037099C" w14:textId="01344C78" w:rsidR="00C6143D" w:rsidRPr="00C6143D" w:rsidRDefault="00C6143D" w:rsidP="00690F31">
      <w:pPr>
        <w:pStyle w:val="Citat"/>
        <w:ind w:left="284" w:hanging="284"/>
        <w:contextualSpacing/>
      </w:pPr>
      <w:r>
        <w:t>•</w:t>
      </w:r>
      <w:r>
        <w:tab/>
      </w:r>
      <w:r w:rsidRPr="00C6143D">
        <w:t xml:space="preserve">System </w:t>
      </w:r>
      <w:proofErr w:type="spellStart"/>
      <w:r w:rsidRPr="00C6143D">
        <w:t>Requirement</w:t>
      </w:r>
      <w:proofErr w:type="spellEnd"/>
      <w:r w:rsidRPr="00C6143D">
        <w:t xml:space="preserve"> </w:t>
      </w:r>
      <w:proofErr w:type="spellStart"/>
      <w:r w:rsidRPr="00C6143D">
        <w:t>Hazard</w:t>
      </w:r>
      <w:proofErr w:type="spellEnd"/>
      <w:r w:rsidRPr="00C6143D">
        <w:t xml:space="preserve"> </w:t>
      </w:r>
      <w:proofErr w:type="spellStart"/>
      <w:r w:rsidRPr="00C6143D">
        <w:t>Analysis</w:t>
      </w:r>
      <w:proofErr w:type="spellEnd"/>
      <w:r w:rsidRPr="00C6143D">
        <w:t xml:space="preserve"> (SRHA) </w:t>
      </w:r>
      <w:r>
        <w:t>redovisas</w:t>
      </w:r>
      <w:r w:rsidRPr="00C6143D">
        <w:t xml:space="preserve"> i SAR.</w:t>
      </w:r>
    </w:p>
    <w:p w14:paraId="6A7895D6" w14:textId="4CE8F8DB" w:rsidR="00C6143D" w:rsidRDefault="00C6143D" w:rsidP="00690F31">
      <w:pPr>
        <w:pStyle w:val="Citat"/>
        <w:ind w:left="284" w:hanging="284"/>
        <w:contextualSpacing/>
      </w:pPr>
      <w:r>
        <w:t>•</w:t>
      </w:r>
      <w:r>
        <w:tab/>
      </w:r>
      <w:r w:rsidRPr="00043470">
        <w:t>System-</w:t>
      </w:r>
      <w:proofErr w:type="spellStart"/>
      <w:r w:rsidRPr="00043470">
        <w:t>of</w:t>
      </w:r>
      <w:proofErr w:type="spellEnd"/>
      <w:r w:rsidRPr="00043470">
        <w:t xml:space="preserve">-Systems </w:t>
      </w:r>
      <w:proofErr w:type="spellStart"/>
      <w:r w:rsidRPr="00043470">
        <w:t>Hazard</w:t>
      </w:r>
      <w:proofErr w:type="spellEnd"/>
      <w:r w:rsidRPr="00043470">
        <w:t xml:space="preserve"> </w:t>
      </w:r>
      <w:proofErr w:type="spellStart"/>
      <w:r w:rsidRPr="00043470">
        <w:t>Analysis</w:t>
      </w:r>
      <w:proofErr w:type="spellEnd"/>
      <w:r w:rsidRPr="00043470">
        <w:t xml:space="preserve"> (</w:t>
      </w:r>
      <w:proofErr w:type="spellStart"/>
      <w:r w:rsidRPr="00043470">
        <w:t>SoSHA</w:t>
      </w:r>
      <w:proofErr w:type="spellEnd"/>
      <w:r w:rsidRPr="00043470">
        <w:t xml:space="preserve">) </w:t>
      </w:r>
      <w:r>
        <w:t>redovisas i förekommande fall i Riskloggen.</w:t>
      </w:r>
    </w:p>
    <w:p w14:paraId="2F192FB9" w14:textId="28D53343" w:rsidR="00C6143D" w:rsidRDefault="00C6143D" w:rsidP="00690F31">
      <w:pPr>
        <w:pStyle w:val="Citat"/>
        <w:ind w:left="284" w:hanging="284"/>
      </w:pPr>
      <w:r>
        <w:t>•</w:t>
      </w:r>
      <w:r>
        <w:tab/>
        <w:t>Riskanalys inför avveckling av system (RADS) redovisas i Riskloggen.</w:t>
      </w:r>
    </w:p>
    <w:p w14:paraId="2352A551" w14:textId="577EA2DE" w:rsidR="005A3EC6" w:rsidRPr="0025041F" w:rsidRDefault="008D23DD" w:rsidP="0025041F">
      <w:pPr>
        <w:pStyle w:val="Citat"/>
      </w:pPr>
      <w:r>
        <w:t>Se vidare TC Led Handlingsregel nr 102.</w:t>
      </w:r>
    </w:p>
    <w:p w14:paraId="7D58FFAF" w14:textId="68E4BFCE" w:rsidR="003A5317" w:rsidRPr="00AD79C5" w:rsidRDefault="003A5317" w:rsidP="00AD79C5">
      <w:pPr>
        <w:pStyle w:val="Rubrik2"/>
      </w:pPr>
      <w:bookmarkStart w:id="9" w:name="_Ref139291793"/>
      <w:r w:rsidRPr="00AD79C5">
        <w:t>Beskrivning av systemsäkerhets- och HFI-aktiviteter</w:t>
      </w:r>
      <w:bookmarkEnd w:id="9"/>
    </w:p>
    <w:p w14:paraId="3E690B5E" w14:textId="17207E7C" w:rsidR="00E03DEA" w:rsidRDefault="00E03DEA" w:rsidP="00E03DEA">
      <w:pPr>
        <w:pStyle w:val="Beskrivning"/>
      </w:pPr>
      <w:r w:rsidRPr="006436FE">
        <w:t xml:space="preserve">Tabell </w:t>
      </w:r>
      <w:r w:rsidR="00DA1969">
        <w:fldChar w:fldCharType="begin"/>
      </w:r>
      <w:r w:rsidR="00DA1969">
        <w:instrText xml:space="preserve"> SEQ Tabell \* ARABIC </w:instrText>
      </w:r>
      <w:r w:rsidR="00DA1969">
        <w:fldChar w:fldCharType="separate"/>
      </w:r>
      <w:r w:rsidR="006436FE" w:rsidRPr="006436FE">
        <w:rPr>
          <w:noProof/>
        </w:rPr>
        <w:t>7</w:t>
      </w:r>
      <w:r w:rsidR="00DA1969">
        <w:rPr>
          <w:noProof/>
        </w:rPr>
        <w:fldChar w:fldCharType="end"/>
      </w:r>
      <w:r w:rsidRPr="006436FE">
        <w:t>. Ingångsvärden till FMV systemsäkerhetsaktiviteter</w:t>
      </w:r>
    </w:p>
    <w:p w14:paraId="0611752A" w14:textId="5E0CD34B" w:rsidR="00E03DEA" w:rsidRDefault="00E03DEA" w:rsidP="00E03DEA">
      <w:pPr>
        <w:pStyle w:val="Citat"/>
      </w:pPr>
      <w:r w:rsidRPr="00E03DEA">
        <w:t xml:space="preserve">Försvarsmakten ansvarar normalt för </w:t>
      </w:r>
      <w:r>
        <w:t>bl.a. framtagande av systemsäkerhetsmål</w:t>
      </w:r>
      <w:r w:rsidRPr="00E03DEA">
        <w:t>.</w:t>
      </w:r>
      <w:r>
        <w:t xml:space="preserve"> Ja/Nej-kolumnen används som ”checklista” över erhållet underlag.</w:t>
      </w:r>
    </w:p>
    <w:p w14:paraId="03077AF4" w14:textId="1C283819" w:rsidR="00BA035C" w:rsidRPr="00BA035C" w:rsidRDefault="00BA035C" w:rsidP="00BA035C">
      <w:pPr>
        <w:pStyle w:val="Citat"/>
      </w:pPr>
      <w:r>
        <w:t>För mer information om systemsäkerhetsaktiviteter, se H SystSäk 2022 kap 12 samt Bilaga 3.</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4536"/>
        <w:gridCol w:w="851"/>
        <w:gridCol w:w="2551"/>
      </w:tblGrid>
      <w:tr w:rsidR="00E03DEA" w:rsidRPr="005E6C9A" w14:paraId="482AC761" w14:textId="77777777" w:rsidTr="00BA035C">
        <w:trPr>
          <w:cantSplit/>
          <w:tblHeader/>
        </w:trPr>
        <w:tc>
          <w:tcPr>
            <w:tcW w:w="1588" w:type="dxa"/>
            <w:shd w:val="clear" w:color="auto" w:fill="D9D9D9"/>
            <w:vAlign w:val="center"/>
          </w:tcPr>
          <w:p w14:paraId="5EE5F3DB" w14:textId="77777777" w:rsidR="00E03DEA" w:rsidRPr="005E6C9A" w:rsidRDefault="00E03DEA" w:rsidP="00735710">
            <w:pPr>
              <w:pStyle w:val="Rubrik7"/>
              <w:rPr>
                <w:sz w:val="18"/>
                <w:szCs w:val="22"/>
              </w:rPr>
            </w:pPr>
            <w:r w:rsidRPr="005E6C9A">
              <w:rPr>
                <w:sz w:val="18"/>
                <w:szCs w:val="22"/>
              </w:rPr>
              <w:t>Aktivitet i</w:t>
            </w:r>
          </w:p>
          <w:p w14:paraId="36C9092D" w14:textId="77777777" w:rsidR="00E03DEA" w:rsidRPr="005E6C9A" w:rsidRDefault="00E03DEA" w:rsidP="00735710">
            <w:pPr>
              <w:pStyle w:val="Rubrik7"/>
              <w:rPr>
                <w:sz w:val="18"/>
                <w:szCs w:val="22"/>
              </w:rPr>
            </w:pPr>
            <w:r w:rsidRPr="005E6C9A">
              <w:rPr>
                <w:sz w:val="18"/>
                <w:szCs w:val="22"/>
              </w:rPr>
              <w:t>H SystSäk</w:t>
            </w:r>
          </w:p>
        </w:tc>
        <w:tc>
          <w:tcPr>
            <w:tcW w:w="4536" w:type="dxa"/>
            <w:shd w:val="clear" w:color="auto" w:fill="D9D9D9"/>
            <w:vAlign w:val="center"/>
          </w:tcPr>
          <w:p w14:paraId="5971DD69" w14:textId="77777777" w:rsidR="00E03DEA" w:rsidRPr="005E6C9A" w:rsidRDefault="00E03DEA" w:rsidP="00735710">
            <w:pPr>
              <w:pStyle w:val="Rubrik7"/>
              <w:rPr>
                <w:sz w:val="18"/>
                <w:szCs w:val="22"/>
              </w:rPr>
            </w:pPr>
            <w:r w:rsidRPr="005E6C9A">
              <w:rPr>
                <w:sz w:val="18"/>
                <w:szCs w:val="22"/>
              </w:rPr>
              <w:t>Benämning</w:t>
            </w:r>
          </w:p>
        </w:tc>
        <w:tc>
          <w:tcPr>
            <w:tcW w:w="851" w:type="dxa"/>
            <w:shd w:val="clear" w:color="auto" w:fill="D9D9D9"/>
            <w:vAlign w:val="center"/>
          </w:tcPr>
          <w:p w14:paraId="0047EBBA" w14:textId="77777777" w:rsidR="00E03DEA" w:rsidRPr="005E6C9A" w:rsidRDefault="00E03DEA" w:rsidP="00735710">
            <w:pPr>
              <w:pStyle w:val="Rubrik7"/>
              <w:rPr>
                <w:sz w:val="18"/>
                <w:szCs w:val="22"/>
              </w:rPr>
            </w:pPr>
            <w:r w:rsidRPr="005E6C9A">
              <w:rPr>
                <w:sz w:val="18"/>
                <w:szCs w:val="22"/>
              </w:rPr>
              <w:t>Ja/Nej</w:t>
            </w:r>
          </w:p>
        </w:tc>
        <w:tc>
          <w:tcPr>
            <w:tcW w:w="2551" w:type="dxa"/>
            <w:shd w:val="clear" w:color="auto" w:fill="D9D9D9"/>
            <w:vAlign w:val="center"/>
          </w:tcPr>
          <w:p w14:paraId="22A8FE26" w14:textId="48DEC0B3" w:rsidR="00E03DEA" w:rsidRPr="005E6C9A" w:rsidRDefault="00E03DEA" w:rsidP="00735710">
            <w:pPr>
              <w:pStyle w:val="Rubrik7"/>
              <w:rPr>
                <w:sz w:val="18"/>
                <w:szCs w:val="22"/>
              </w:rPr>
            </w:pPr>
            <w:r>
              <w:rPr>
                <w:sz w:val="18"/>
                <w:szCs w:val="22"/>
              </w:rPr>
              <w:t>Kommentar</w:t>
            </w:r>
            <w:r w:rsidRPr="005E6C9A">
              <w:rPr>
                <w:sz w:val="18"/>
                <w:szCs w:val="22"/>
              </w:rPr>
              <w:t xml:space="preserve"> </w:t>
            </w:r>
          </w:p>
        </w:tc>
      </w:tr>
      <w:tr w:rsidR="00E03DEA" w:rsidRPr="003047AA" w14:paraId="436168BA" w14:textId="77777777" w:rsidTr="00BA035C">
        <w:trPr>
          <w:cantSplit/>
        </w:trPr>
        <w:tc>
          <w:tcPr>
            <w:tcW w:w="1588" w:type="dxa"/>
            <w:shd w:val="clear" w:color="auto" w:fill="FFFFFF"/>
            <w:vAlign w:val="center"/>
          </w:tcPr>
          <w:p w14:paraId="2C2FAA55" w14:textId="631EF5A0" w:rsidR="00E03DEA" w:rsidRPr="003047AA" w:rsidRDefault="00E03DEA" w:rsidP="00735710">
            <w:pPr>
              <w:pStyle w:val="Ingetavstnd"/>
              <w:keepNext/>
              <w:rPr>
                <w:rFonts w:ascii="Garamond" w:hAnsi="Garamond"/>
                <w:sz w:val="20"/>
                <w:szCs w:val="20"/>
              </w:rPr>
            </w:pPr>
          </w:p>
        </w:tc>
        <w:tc>
          <w:tcPr>
            <w:tcW w:w="4536" w:type="dxa"/>
            <w:shd w:val="clear" w:color="auto" w:fill="auto"/>
            <w:vAlign w:val="center"/>
          </w:tcPr>
          <w:p w14:paraId="3BA64D68" w14:textId="7C8E24CD" w:rsidR="00E03DEA" w:rsidRPr="003047AA" w:rsidRDefault="00E03DEA" w:rsidP="00735710">
            <w:pPr>
              <w:pStyle w:val="Ingetavstnd"/>
              <w:keepNext/>
              <w:rPr>
                <w:rFonts w:ascii="Garamond" w:hAnsi="Garamond"/>
                <w:sz w:val="20"/>
                <w:szCs w:val="20"/>
                <w:lang w:val="en-US"/>
              </w:rPr>
            </w:pPr>
            <w:r w:rsidRPr="003047AA">
              <w:rPr>
                <w:rFonts w:ascii="Garamond" w:hAnsi="Garamond"/>
                <w:sz w:val="20"/>
                <w:szCs w:val="20"/>
                <w:lang w:val="en-US"/>
              </w:rPr>
              <w:t>FM System Safety Management Plan (FM SSMP)</w:t>
            </w:r>
          </w:p>
        </w:tc>
        <w:tc>
          <w:tcPr>
            <w:tcW w:w="851" w:type="dxa"/>
            <w:shd w:val="clear" w:color="auto" w:fill="FFFFFF"/>
            <w:vAlign w:val="center"/>
          </w:tcPr>
          <w:p w14:paraId="75F4500A" w14:textId="77777777" w:rsidR="00E03DEA" w:rsidRPr="003047AA" w:rsidRDefault="00E03DEA" w:rsidP="00735710">
            <w:pPr>
              <w:pStyle w:val="Ingetavstnd"/>
              <w:keepNext/>
              <w:rPr>
                <w:rFonts w:ascii="Garamond" w:hAnsi="Garamond"/>
                <w:sz w:val="20"/>
                <w:szCs w:val="20"/>
              </w:rPr>
            </w:pPr>
            <w:r w:rsidRPr="003047AA">
              <w:rPr>
                <w:rFonts w:ascii="Garamond" w:hAnsi="Garamond"/>
                <w:sz w:val="20"/>
                <w:szCs w:val="20"/>
                <w:lang w:val="en-US"/>
              </w:rPr>
              <w:t>[Ja]</w:t>
            </w:r>
          </w:p>
        </w:tc>
        <w:tc>
          <w:tcPr>
            <w:tcW w:w="2551" w:type="dxa"/>
            <w:vAlign w:val="center"/>
          </w:tcPr>
          <w:p w14:paraId="38AF97DA" w14:textId="77777777" w:rsidR="00E03DEA" w:rsidRPr="003047AA" w:rsidRDefault="00E03DEA" w:rsidP="00735710">
            <w:pPr>
              <w:pStyle w:val="Ingetavstnd"/>
              <w:keepNext/>
              <w:rPr>
                <w:rFonts w:ascii="Garamond" w:hAnsi="Garamond"/>
                <w:sz w:val="20"/>
                <w:szCs w:val="20"/>
              </w:rPr>
            </w:pPr>
          </w:p>
        </w:tc>
      </w:tr>
      <w:tr w:rsidR="00E03DEA" w:rsidRPr="003047AA" w14:paraId="1E7CCA7C" w14:textId="77777777" w:rsidTr="00BA035C">
        <w:trPr>
          <w:cantSplit/>
        </w:trPr>
        <w:tc>
          <w:tcPr>
            <w:tcW w:w="1588" w:type="dxa"/>
            <w:vAlign w:val="center"/>
          </w:tcPr>
          <w:p w14:paraId="0AFB7BF1" w14:textId="125A584E" w:rsidR="00E03DEA" w:rsidRPr="003047AA" w:rsidRDefault="00E03DEA" w:rsidP="00735710">
            <w:pPr>
              <w:pStyle w:val="Ingetavstnd"/>
              <w:rPr>
                <w:rFonts w:ascii="Garamond" w:hAnsi="Garamond"/>
                <w:sz w:val="20"/>
                <w:szCs w:val="20"/>
              </w:rPr>
            </w:pPr>
          </w:p>
        </w:tc>
        <w:tc>
          <w:tcPr>
            <w:tcW w:w="4536" w:type="dxa"/>
            <w:shd w:val="clear" w:color="auto" w:fill="auto"/>
            <w:vAlign w:val="center"/>
          </w:tcPr>
          <w:p w14:paraId="6CCE9441" w14:textId="4BF588E3" w:rsidR="00E03DEA" w:rsidRPr="003047AA" w:rsidRDefault="00E03DEA" w:rsidP="00735710">
            <w:pPr>
              <w:pStyle w:val="Ingetavstnd"/>
              <w:rPr>
                <w:rFonts w:ascii="Garamond" w:hAnsi="Garamond"/>
                <w:sz w:val="20"/>
                <w:szCs w:val="20"/>
              </w:rPr>
            </w:pPr>
            <w:r w:rsidRPr="003047AA">
              <w:rPr>
                <w:rFonts w:ascii="Garamond" w:hAnsi="Garamond"/>
                <w:sz w:val="20"/>
                <w:szCs w:val="20"/>
              </w:rPr>
              <w:t>Systemsäkerhetskrav</w:t>
            </w:r>
          </w:p>
        </w:tc>
        <w:tc>
          <w:tcPr>
            <w:tcW w:w="851" w:type="dxa"/>
            <w:shd w:val="clear" w:color="auto" w:fill="FFFFFF"/>
            <w:vAlign w:val="center"/>
          </w:tcPr>
          <w:p w14:paraId="4C1A7B4C" w14:textId="77777777" w:rsidR="00E03DEA" w:rsidRPr="003047AA" w:rsidRDefault="00E03DEA" w:rsidP="00735710">
            <w:pPr>
              <w:pStyle w:val="Ingetavstnd"/>
              <w:rPr>
                <w:rFonts w:ascii="Garamond" w:hAnsi="Garamond"/>
                <w:sz w:val="20"/>
                <w:szCs w:val="20"/>
              </w:rPr>
            </w:pPr>
            <w:r w:rsidRPr="003047AA">
              <w:rPr>
                <w:rFonts w:ascii="Garamond" w:hAnsi="Garamond"/>
                <w:sz w:val="20"/>
                <w:szCs w:val="20"/>
                <w:lang w:val="en-US"/>
              </w:rPr>
              <w:t>[Ja]</w:t>
            </w:r>
          </w:p>
        </w:tc>
        <w:tc>
          <w:tcPr>
            <w:tcW w:w="2551" w:type="dxa"/>
            <w:vAlign w:val="center"/>
          </w:tcPr>
          <w:p w14:paraId="2EF8EBDA" w14:textId="7DD22E4E" w:rsidR="00E03DEA" w:rsidRPr="003047AA" w:rsidRDefault="00E03DEA" w:rsidP="00735710">
            <w:pPr>
              <w:pStyle w:val="Ingetavstnd"/>
              <w:rPr>
                <w:rFonts w:ascii="Garamond" w:hAnsi="Garamond"/>
                <w:sz w:val="20"/>
                <w:szCs w:val="20"/>
              </w:rPr>
            </w:pPr>
            <w:r w:rsidRPr="003047AA">
              <w:rPr>
                <w:rFonts w:ascii="Garamond" w:hAnsi="Garamond"/>
                <w:sz w:val="20"/>
                <w:szCs w:val="20"/>
              </w:rPr>
              <w:t>[SMS, FM SSMP]</w:t>
            </w:r>
          </w:p>
        </w:tc>
      </w:tr>
      <w:tr w:rsidR="00E03DEA" w:rsidRPr="003047AA" w14:paraId="5226AFAB" w14:textId="77777777" w:rsidTr="00BA035C">
        <w:trPr>
          <w:cantSplit/>
        </w:trPr>
        <w:tc>
          <w:tcPr>
            <w:tcW w:w="1588" w:type="dxa"/>
            <w:vAlign w:val="center"/>
          </w:tcPr>
          <w:p w14:paraId="35DE58A9" w14:textId="77777777" w:rsidR="00E03DEA" w:rsidRPr="003047AA" w:rsidRDefault="00E03DEA" w:rsidP="00E03DEA">
            <w:pPr>
              <w:pStyle w:val="Ingetavstnd"/>
              <w:rPr>
                <w:rFonts w:ascii="Garamond" w:hAnsi="Garamond"/>
                <w:sz w:val="20"/>
                <w:szCs w:val="20"/>
              </w:rPr>
            </w:pPr>
          </w:p>
        </w:tc>
        <w:tc>
          <w:tcPr>
            <w:tcW w:w="4536" w:type="dxa"/>
            <w:shd w:val="clear" w:color="auto" w:fill="auto"/>
            <w:vAlign w:val="center"/>
          </w:tcPr>
          <w:p w14:paraId="2DFC1D11" w14:textId="4DBEDFA3" w:rsidR="00E03DEA" w:rsidRPr="003047AA" w:rsidRDefault="00E03DEA" w:rsidP="00E03DEA">
            <w:pPr>
              <w:pStyle w:val="Ingetavstnd"/>
              <w:rPr>
                <w:rFonts w:ascii="Garamond" w:hAnsi="Garamond"/>
                <w:sz w:val="20"/>
                <w:szCs w:val="20"/>
              </w:rPr>
            </w:pPr>
            <w:r w:rsidRPr="003047AA">
              <w:rPr>
                <w:rFonts w:ascii="Garamond" w:hAnsi="Garamond"/>
                <w:sz w:val="20"/>
                <w:szCs w:val="20"/>
              </w:rPr>
              <w:t>Systemsäkerhetsmål</w:t>
            </w:r>
          </w:p>
        </w:tc>
        <w:tc>
          <w:tcPr>
            <w:tcW w:w="851" w:type="dxa"/>
            <w:shd w:val="clear" w:color="auto" w:fill="FFFFFF"/>
            <w:vAlign w:val="center"/>
          </w:tcPr>
          <w:p w14:paraId="3BF3EE91" w14:textId="4090C600" w:rsidR="00E03DEA" w:rsidRPr="003047AA" w:rsidRDefault="00E03DEA" w:rsidP="00E03DEA">
            <w:pPr>
              <w:pStyle w:val="Ingetavstnd"/>
              <w:rPr>
                <w:rFonts w:ascii="Garamond" w:hAnsi="Garamond"/>
                <w:sz w:val="20"/>
                <w:szCs w:val="20"/>
                <w:lang w:val="en-US"/>
              </w:rPr>
            </w:pPr>
            <w:r w:rsidRPr="003047AA">
              <w:rPr>
                <w:rFonts w:ascii="Garamond" w:hAnsi="Garamond"/>
                <w:sz w:val="20"/>
                <w:szCs w:val="20"/>
                <w:lang w:val="en-US"/>
              </w:rPr>
              <w:t>[Ja]</w:t>
            </w:r>
          </w:p>
        </w:tc>
        <w:tc>
          <w:tcPr>
            <w:tcW w:w="2551" w:type="dxa"/>
            <w:vAlign w:val="center"/>
          </w:tcPr>
          <w:p w14:paraId="1813FEE7" w14:textId="760C4253" w:rsidR="00E03DEA" w:rsidRPr="003047AA" w:rsidRDefault="00E03DEA" w:rsidP="00E03DEA">
            <w:pPr>
              <w:pStyle w:val="Ingetavstnd"/>
              <w:rPr>
                <w:rFonts w:ascii="Garamond" w:hAnsi="Garamond"/>
                <w:sz w:val="20"/>
                <w:szCs w:val="20"/>
              </w:rPr>
            </w:pPr>
            <w:r w:rsidRPr="003047AA">
              <w:rPr>
                <w:rFonts w:ascii="Garamond" w:hAnsi="Garamond"/>
                <w:sz w:val="20"/>
                <w:szCs w:val="20"/>
              </w:rPr>
              <w:t>[SMS, FM SSMP]</w:t>
            </w:r>
          </w:p>
        </w:tc>
      </w:tr>
    </w:tbl>
    <w:p w14:paraId="196CBC79" w14:textId="05C6824A" w:rsidR="00A556FF" w:rsidRPr="00AC0CB1" w:rsidRDefault="00A556FF" w:rsidP="0025041F">
      <w:pPr>
        <w:pStyle w:val="Beskrivning"/>
      </w:pPr>
      <w:bookmarkStart w:id="10" w:name="_Ref139293194"/>
      <w:r w:rsidRPr="006436FE">
        <w:t xml:space="preserve">Tabell </w:t>
      </w:r>
      <w:r w:rsidR="00DA1969">
        <w:fldChar w:fldCharType="begin"/>
      </w:r>
      <w:r w:rsidR="00DA1969">
        <w:instrText xml:space="preserve"> SEQ Tabell \* ARABIC </w:instrText>
      </w:r>
      <w:r w:rsidR="00DA1969">
        <w:fldChar w:fldCharType="separate"/>
      </w:r>
      <w:r w:rsidR="006436FE">
        <w:rPr>
          <w:noProof/>
        </w:rPr>
        <w:t>8</w:t>
      </w:r>
      <w:r w:rsidR="00DA1969">
        <w:rPr>
          <w:noProof/>
        </w:rPr>
        <w:fldChar w:fldCharType="end"/>
      </w:r>
      <w:bookmarkEnd w:id="10"/>
      <w:r w:rsidRPr="006436FE">
        <w:t xml:space="preserve">. Krav på </w:t>
      </w:r>
      <w:bookmarkStart w:id="11" w:name="_Hlk98229634"/>
      <w:r w:rsidRPr="006436FE">
        <w:t xml:space="preserve">systemsäkerhetsaktiviteter </w:t>
      </w:r>
      <w:bookmarkEnd w:id="11"/>
      <w:r w:rsidR="003047AA">
        <w:t>inför FMV överlämning till</w:t>
      </w:r>
      <w:r w:rsidR="003047AA" w:rsidRPr="00AC0CB1">
        <w:t xml:space="preserve"> </w:t>
      </w:r>
      <w:r w:rsidR="003047AA">
        <w:t>Försvarsmakten</w:t>
      </w:r>
    </w:p>
    <w:tbl>
      <w:tblPr>
        <w:tblStyle w:val="Tabellrutnt"/>
        <w:tblW w:w="9527" w:type="dxa"/>
        <w:tblInd w:w="107" w:type="dxa"/>
        <w:tblLook w:val="04A0" w:firstRow="1" w:lastRow="0" w:firstColumn="1" w:lastColumn="0" w:noHBand="0" w:noVBand="1"/>
      </w:tblPr>
      <w:tblGrid>
        <w:gridCol w:w="1586"/>
        <w:gridCol w:w="2456"/>
        <w:gridCol w:w="2068"/>
        <w:gridCol w:w="872"/>
        <w:gridCol w:w="2545"/>
      </w:tblGrid>
      <w:tr w:rsidR="00BA035C" w:rsidRPr="001A313C" w14:paraId="0E4DEC26" w14:textId="77777777" w:rsidTr="00690F31">
        <w:tc>
          <w:tcPr>
            <w:tcW w:w="1586" w:type="dxa"/>
            <w:shd w:val="clear" w:color="auto" w:fill="D9D9D9" w:themeFill="background1" w:themeFillShade="D9"/>
          </w:tcPr>
          <w:p w14:paraId="00FC61CE" w14:textId="77777777" w:rsidR="001A313C" w:rsidRPr="001A313C" w:rsidRDefault="001A313C" w:rsidP="001A313C">
            <w:pPr>
              <w:pStyle w:val="Rubrik7"/>
              <w:outlineLvl w:val="6"/>
              <w:rPr>
                <w:rFonts w:ascii="Garamond" w:hAnsi="Garamond"/>
                <w:sz w:val="22"/>
                <w:szCs w:val="22"/>
              </w:rPr>
            </w:pPr>
            <w:r w:rsidRPr="001A313C">
              <w:rPr>
                <w:rFonts w:ascii="Garamond" w:hAnsi="Garamond"/>
                <w:sz w:val="22"/>
                <w:szCs w:val="22"/>
              </w:rPr>
              <w:t>Aktivitet i</w:t>
            </w:r>
          </w:p>
          <w:p w14:paraId="73AB3832" w14:textId="6D40D66D" w:rsidR="001A313C" w:rsidRPr="001A313C" w:rsidRDefault="001A313C" w:rsidP="001A313C">
            <w:pPr>
              <w:pStyle w:val="Rubrik7"/>
              <w:outlineLvl w:val="6"/>
              <w:rPr>
                <w:rFonts w:ascii="Garamond" w:eastAsia="Times New Roman" w:hAnsi="Garamond"/>
                <w:kern w:val="0"/>
                <w:sz w:val="22"/>
                <w:szCs w:val="22"/>
                <w14:ligatures w14:val="none"/>
              </w:rPr>
            </w:pPr>
            <w:r w:rsidRPr="001A313C">
              <w:rPr>
                <w:rFonts w:ascii="Garamond" w:eastAsia="Times New Roman" w:hAnsi="Garamond"/>
                <w:kern w:val="0"/>
                <w:sz w:val="22"/>
                <w:szCs w:val="22"/>
                <w14:ligatures w14:val="none"/>
              </w:rPr>
              <w:t>H SystSäk</w:t>
            </w:r>
          </w:p>
        </w:tc>
        <w:tc>
          <w:tcPr>
            <w:tcW w:w="4524" w:type="dxa"/>
            <w:gridSpan w:val="2"/>
            <w:shd w:val="clear" w:color="auto" w:fill="D9D9D9" w:themeFill="background1" w:themeFillShade="D9"/>
          </w:tcPr>
          <w:p w14:paraId="0A97C13D" w14:textId="00C6178F" w:rsidR="001A313C" w:rsidRPr="001A313C" w:rsidRDefault="001A313C" w:rsidP="001A313C">
            <w:pPr>
              <w:pStyle w:val="Rubrik7"/>
              <w:outlineLvl w:val="6"/>
              <w:rPr>
                <w:rFonts w:ascii="Garamond" w:eastAsia="Times New Roman" w:hAnsi="Garamond"/>
                <w:kern w:val="0"/>
                <w:sz w:val="22"/>
                <w:szCs w:val="22"/>
                <w14:ligatures w14:val="none"/>
              </w:rPr>
            </w:pPr>
            <w:r w:rsidRPr="001A313C">
              <w:rPr>
                <w:rFonts w:ascii="Garamond" w:eastAsia="Times New Roman" w:hAnsi="Garamond"/>
                <w:kern w:val="0"/>
                <w:sz w:val="22"/>
                <w:szCs w:val="22"/>
                <w14:ligatures w14:val="none"/>
              </w:rPr>
              <w:t>Benämning</w:t>
            </w:r>
          </w:p>
        </w:tc>
        <w:tc>
          <w:tcPr>
            <w:tcW w:w="872" w:type="dxa"/>
            <w:shd w:val="clear" w:color="auto" w:fill="D9D9D9" w:themeFill="background1" w:themeFillShade="D9"/>
          </w:tcPr>
          <w:p w14:paraId="7ADD0A5D" w14:textId="7EA190B7" w:rsidR="001A313C" w:rsidRPr="001A313C" w:rsidRDefault="001A313C" w:rsidP="001A313C">
            <w:pPr>
              <w:pStyle w:val="Rubrik7"/>
              <w:outlineLvl w:val="6"/>
              <w:rPr>
                <w:rFonts w:ascii="Garamond" w:eastAsia="Times New Roman" w:hAnsi="Garamond"/>
                <w:kern w:val="0"/>
                <w:sz w:val="22"/>
                <w:szCs w:val="22"/>
                <w14:ligatures w14:val="none"/>
              </w:rPr>
            </w:pPr>
            <w:r w:rsidRPr="001A313C">
              <w:rPr>
                <w:rFonts w:ascii="Garamond" w:eastAsia="Times New Roman" w:hAnsi="Garamond"/>
                <w:kern w:val="0"/>
                <w:sz w:val="22"/>
                <w:szCs w:val="22"/>
                <w14:ligatures w14:val="none"/>
              </w:rPr>
              <w:t>Ja/Nej</w:t>
            </w:r>
          </w:p>
        </w:tc>
        <w:tc>
          <w:tcPr>
            <w:tcW w:w="2545" w:type="dxa"/>
            <w:shd w:val="clear" w:color="auto" w:fill="D9D9D9" w:themeFill="background1" w:themeFillShade="D9"/>
          </w:tcPr>
          <w:p w14:paraId="0CE37D63" w14:textId="21BD4F04" w:rsidR="001A313C" w:rsidRPr="001A313C" w:rsidRDefault="001A313C" w:rsidP="001A313C">
            <w:pPr>
              <w:pStyle w:val="Rubrik7"/>
              <w:outlineLvl w:val="6"/>
              <w:rPr>
                <w:rFonts w:ascii="Garamond" w:eastAsia="Times New Roman" w:hAnsi="Garamond"/>
                <w:kern w:val="0"/>
                <w:sz w:val="22"/>
                <w:szCs w:val="22"/>
                <w14:ligatures w14:val="none"/>
              </w:rPr>
            </w:pPr>
            <w:r w:rsidRPr="001A313C">
              <w:rPr>
                <w:rFonts w:ascii="Garamond" w:eastAsia="Times New Roman" w:hAnsi="Garamond"/>
                <w:kern w:val="0"/>
                <w:sz w:val="22"/>
                <w:szCs w:val="22"/>
                <w14:ligatures w14:val="none"/>
              </w:rPr>
              <w:t>Kommentar</w:t>
            </w:r>
          </w:p>
        </w:tc>
      </w:tr>
      <w:tr w:rsidR="001A313C" w:rsidRPr="003047AA" w14:paraId="43EAE8DD" w14:textId="77777777" w:rsidTr="00690F31">
        <w:tc>
          <w:tcPr>
            <w:tcW w:w="4042" w:type="dxa"/>
            <w:gridSpan w:val="2"/>
          </w:tcPr>
          <w:p w14:paraId="6E625542" w14:textId="190BBBDA" w:rsidR="001A313C" w:rsidRPr="003047AA" w:rsidRDefault="001A313C" w:rsidP="001A313C">
            <w:pPr>
              <w:keepNext/>
              <w:spacing w:before="20" w:after="20"/>
              <w:rPr>
                <w:b/>
                <w:bCs/>
                <w:sz w:val="20"/>
                <w:szCs w:val="20"/>
              </w:rPr>
            </w:pPr>
            <w:r w:rsidRPr="003047AA">
              <w:rPr>
                <w:b/>
                <w:bCs/>
                <w:sz w:val="20"/>
                <w:szCs w:val="20"/>
              </w:rPr>
              <w:t>SEKTION 100 – Planering/Styrning</w:t>
            </w:r>
          </w:p>
        </w:tc>
        <w:tc>
          <w:tcPr>
            <w:tcW w:w="2068" w:type="dxa"/>
          </w:tcPr>
          <w:p w14:paraId="4D6DB6F1" w14:textId="77777777" w:rsidR="001A313C" w:rsidRPr="003047AA" w:rsidRDefault="001A313C" w:rsidP="001A313C">
            <w:pPr>
              <w:keepNext/>
              <w:spacing w:before="20" w:after="20"/>
              <w:rPr>
                <w:b/>
                <w:bCs/>
                <w:sz w:val="20"/>
                <w:szCs w:val="20"/>
              </w:rPr>
            </w:pPr>
          </w:p>
        </w:tc>
        <w:tc>
          <w:tcPr>
            <w:tcW w:w="872" w:type="dxa"/>
          </w:tcPr>
          <w:p w14:paraId="05102009" w14:textId="77777777" w:rsidR="001A313C" w:rsidRPr="003047AA" w:rsidRDefault="001A313C" w:rsidP="001A313C">
            <w:pPr>
              <w:keepNext/>
              <w:spacing w:before="20" w:after="20"/>
              <w:rPr>
                <w:b/>
                <w:bCs/>
                <w:sz w:val="20"/>
                <w:szCs w:val="20"/>
              </w:rPr>
            </w:pPr>
          </w:p>
        </w:tc>
        <w:tc>
          <w:tcPr>
            <w:tcW w:w="2545" w:type="dxa"/>
          </w:tcPr>
          <w:p w14:paraId="56A99CA2" w14:textId="77777777" w:rsidR="001A313C" w:rsidRPr="003047AA" w:rsidRDefault="001A313C" w:rsidP="001A313C">
            <w:pPr>
              <w:keepNext/>
              <w:spacing w:before="20" w:after="20"/>
              <w:rPr>
                <w:b/>
                <w:bCs/>
                <w:sz w:val="20"/>
                <w:szCs w:val="20"/>
              </w:rPr>
            </w:pPr>
          </w:p>
        </w:tc>
      </w:tr>
      <w:tr w:rsidR="00BA035C" w:rsidRPr="003047AA" w14:paraId="11D06F7B" w14:textId="77777777" w:rsidTr="00690F31">
        <w:tc>
          <w:tcPr>
            <w:tcW w:w="1586" w:type="dxa"/>
          </w:tcPr>
          <w:p w14:paraId="5E693596" w14:textId="77777777" w:rsidR="001A313C" w:rsidRPr="003047AA" w:rsidRDefault="001A313C" w:rsidP="001A313C">
            <w:pPr>
              <w:spacing w:before="20" w:after="20"/>
              <w:rPr>
                <w:sz w:val="20"/>
                <w:szCs w:val="20"/>
              </w:rPr>
            </w:pPr>
            <w:r w:rsidRPr="003047AA">
              <w:rPr>
                <w:sz w:val="20"/>
                <w:szCs w:val="20"/>
              </w:rPr>
              <w:t xml:space="preserve">S13 </w:t>
            </w:r>
          </w:p>
        </w:tc>
        <w:tc>
          <w:tcPr>
            <w:tcW w:w="4524" w:type="dxa"/>
            <w:gridSpan w:val="2"/>
          </w:tcPr>
          <w:p w14:paraId="053995C9" w14:textId="77777777" w:rsidR="001A313C" w:rsidRPr="003047AA" w:rsidRDefault="001A313C" w:rsidP="001A313C">
            <w:pPr>
              <w:spacing w:before="20" w:after="20"/>
              <w:rPr>
                <w:sz w:val="20"/>
                <w:szCs w:val="20"/>
              </w:rPr>
            </w:pPr>
            <w:r w:rsidRPr="003047AA">
              <w:rPr>
                <w:sz w:val="20"/>
                <w:szCs w:val="20"/>
              </w:rPr>
              <w:t>Systemsäkerhetskrav (SSK)</w:t>
            </w:r>
          </w:p>
        </w:tc>
        <w:tc>
          <w:tcPr>
            <w:tcW w:w="872" w:type="dxa"/>
          </w:tcPr>
          <w:p w14:paraId="0D33EEC7" w14:textId="77777777" w:rsidR="001A313C" w:rsidRPr="003047AA" w:rsidRDefault="001A313C" w:rsidP="001A313C">
            <w:pPr>
              <w:spacing w:before="20" w:after="20"/>
              <w:rPr>
                <w:sz w:val="20"/>
                <w:szCs w:val="20"/>
              </w:rPr>
            </w:pPr>
            <w:r w:rsidRPr="003047AA">
              <w:rPr>
                <w:sz w:val="20"/>
                <w:szCs w:val="20"/>
              </w:rPr>
              <w:t>[Ja]</w:t>
            </w:r>
          </w:p>
        </w:tc>
        <w:tc>
          <w:tcPr>
            <w:tcW w:w="2545" w:type="dxa"/>
          </w:tcPr>
          <w:p w14:paraId="1C5C08F5" w14:textId="77777777" w:rsidR="001A313C" w:rsidRPr="003047AA" w:rsidRDefault="001A313C" w:rsidP="001A313C">
            <w:pPr>
              <w:spacing w:before="20" w:after="20"/>
              <w:rPr>
                <w:sz w:val="20"/>
                <w:szCs w:val="20"/>
              </w:rPr>
            </w:pPr>
            <w:r w:rsidRPr="003047AA">
              <w:rPr>
                <w:sz w:val="20"/>
                <w:szCs w:val="20"/>
              </w:rPr>
              <w:t>I RFP</w:t>
            </w:r>
          </w:p>
        </w:tc>
      </w:tr>
      <w:tr w:rsidR="00BA035C" w:rsidRPr="003047AA" w14:paraId="14FBC9AC" w14:textId="77777777" w:rsidTr="00690F31">
        <w:tc>
          <w:tcPr>
            <w:tcW w:w="1586" w:type="dxa"/>
          </w:tcPr>
          <w:p w14:paraId="0451784F" w14:textId="77777777" w:rsidR="001A313C" w:rsidRPr="003047AA" w:rsidRDefault="001A313C" w:rsidP="001A313C">
            <w:pPr>
              <w:spacing w:before="20" w:after="20"/>
              <w:rPr>
                <w:sz w:val="20"/>
                <w:szCs w:val="20"/>
              </w:rPr>
            </w:pPr>
            <w:r w:rsidRPr="003047AA">
              <w:rPr>
                <w:sz w:val="20"/>
                <w:szCs w:val="20"/>
              </w:rPr>
              <w:t xml:space="preserve">TASK 102 </w:t>
            </w:r>
          </w:p>
        </w:tc>
        <w:tc>
          <w:tcPr>
            <w:tcW w:w="4524" w:type="dxa"/>
            <w:gridSpan w:val="2"/>
          </w:tcPr>
          <w:p w14:paraId="44813222" w14:textId="77777777" w:rsidR="001A313C" w:rsidRPr="003047AA" w:rsidRDefault="001A313C" w:rsidP="001A313C">
            <w:pPr>
              <w:spacing w:before="20" w:after="20"/>
              <w:rPr>
                <w:sz w:val="20"/>
                <w:szCs w:val="20"/>
                <w:lang w:val="en-US"/>
              </w:rPr>
            </w:pPr>
            <w:r w:rsidRPr="003047AA">
              <w:rPr>
                <w:sz w:val="20"/>
                <w:szCs w:val="20"/>
                <w:lang w:val="en-US"/>
              </w:rPr>
              <w:t xml:space="preserve">System Safety Program Plan (SSPP) </w:t>
            </w:r>
          </w:p>
        </w:tc>
        <w:tc>
          <w:tcPr>
            <w:tcW w:w="872" w:type="dxa"/>
          </w:tcPr>
          <w:p w14:paraId="2B6D2E7A" w14:textId="77777777" w:rsidR="001A313C" w:rsidRPr="003047AA" w:rsidRDefault="001A313C" w:rsidP="001A313C">
            <w:pPr>
              <w:spacing w:before="20" w:after="20"/>
              <w:rPr>
                <w:sz w:val="20"/>
                <w:szCs w:val="20"/>
                <w:lang w:val="en-US"/>
              </w:rPr>
            </w:pPr>
            <w:r w:rsidRPr="003047AA">
              <w:rPr>
                <w:sz w:val="20"/>
                <w:szCs w:val="20"/>
              </w:rPr>
              <w:t>[Ja]</w:t>
            </w:r>
          </w:p>
        </w:tc>
        <w:tc>
          <w:tcPr>
            <w:tcW w:w="2545" w:type="dxa"/>
          </w:tcPr>
          <w:p w14:paraId="169CB5EC" w14:textId="77777777" w:rsidR="001A313C" w:rsidRPr="003047AA" w:rsidRDefault="001A313C" w:rsidP="001A313C">
            <w:pPr>
              <w:spacing w:before="20" w:after="20"/>
              <w:rPr>
                <w:sz w:val="20"/>
                <w:szCs w:val="20"/>
                <w:lang w:val="en-US"/>
              </w:rPr>
            </w:pPr>
          </w:p>
        </w:tc>
      </w:tr>
      <w:tr w:rsidR="00BA035C" w:rsidRPr="003047AA" w14:paraId="120784AB" w14:textId="77777777" w:rsidTr="00690F31">
        <w:tc>
          <w:tcPr>
            <w:tcW w:w="1586" w:type="dxa"/>
          </w:tcPr>
          <w:p w14:paraId="1A748209" w14:textId="77777777" w:rsidR="001A313C" w:rsidRPr="003047AA" w:rsidRDefault="001A313C" w:rsidP="001A313C">
            <w:pPr>
              <w:spacing w:before="20" w:after="20"/>
              <w:rPr>
                <w:sz w:val="20"/>
                <w:szCs w:val="20"/>
              </w:rPr>
            </w:pPr>
            <w:r w:rsidRPr="003047AA">
              <w:rPr>
                <w:sz w:val="20"/>
                <w:szCs w:val="20"/>
              </w:rPr>
              <w:t xml:space="preserve">S14 </w:t>
            </w:r>
          </w:p>
        </w:tc>
        <w:tc>
          <w:tcPr>
            <w:tcW w:w="4524" w:type="dxa"/>
            <w:gridSpan w:val="2"/>
          </w:tcPr>
          <w:p w14:paraId="02AD4FBE" w14:textId="77777777" w:rsidR="001A313C" w:rsidRPr="003047AA" w:rsidRDefault="001A313C" w:rsidP="001A313C">
            <w:pPr>
              <w:spacing w:before="20" w:after="20"/>
              <w:rPr>
                <w:sz w:val="20"/>
                <w:szCs w:val="20"/>
              </w:rPr>
            </w:pPr>
            <w:r w:rsidRPr="003047AA">
              <w:rPr>
                <w:sz w:val="20"/>
                <w:szCs w:val="20"/>
              </w:rPr>
              <w:t xml:space="preserve">Arbetsgrupp för systemsäkerhet (SSWG) </w:t>
            </w:r>
          </w:p>
        </w:tc>
        <w:tc>
          <w:tcPr>
            <w:tcW w:w="872" w:type="dxa"/>
          </w:tcPr>
          <w:p w14:paraId="4DD8CF8A" w14:textId="77777777" w:rsidR="001A313C" w:rsidRPr="003047AA" w:rsidRDefault="001A313C" w:rsidP="001A313C">
            <w:pPr>
              <w:spacing w:before="20" w:after="20"/>
              <w:rPr>
                <w:sz w:val="20"/>
                <w:szCs w:val="20"/>
              </w:rPr>
            </w:pPr>
          </w:p>
        </w:tc>
        <w:tc>
          <w:tcPr>
            <w:tcW w:w="2545" w:type="dxa"/>
          </w:tcPr>
          <w:p w14:paraId="119EBEB9" w14:textId="77777777" w:rsidR="001A313C" w:rsidRPr="003047AA" w:rsidRDefault="001A313C" w:rsidP="001A313C">
            <w:pPr>
              <w:spacing w:before="20" w:after="20"/>
              <w:rPr>
                <w:sz w:val="20"/>
                <w:szCs w:val="20"/>
              </w:rPr>
            </w:pPr>
          </w:p>
        </w:tc>
      </w:tr>
      <w:tr w:rsidR="00BA035C" w:rsidRPr="003047AA" w14:paraId="484A5E90" w14:textId="77777777" w:rsidTr="00690F31">
        <w:tc>
          <w:tcPr>
            <w:tcW w:w="1586" w:type="dxa"/>
          </w:tcPr>
          <w:p w14:paraId="45795635" w14:textId="77777777" w:rsidR="001A313C" w:rsidRPr="003047AA" w:rsidRDefault="001A313C" w:rsidP="001A313C">
            <w:pPr>
              <w:spacing w:before="20" w:after="20"/>
              <w:rPr>
                <w:sz w:val="20"/>
                <w:szCs w:val="20"/>
                <w:lang w:val="en-US"/>
              </w:rPr>
            </w:pPr>
            <w:r w:rsidRPr="003047AA">
              <w:rPr>
                <w:sz w:val="20"/>
                <w:szCs w:val="20"/>
                <w:lang w:val="en-US"/>
              </w:rPr>
              <w:t xml:space="preserve">TASK 105 </w:t>
            </w:r>
          </w:p>
        </w:tc>
        <w:tc>
          <w:tcPr>
            <w:tcW w:w="4524" w:type="dxa"/>
            <w:gridSpan w:val="2"/>
          </w:tcPr>
          <w:p w14:paraId="5AED1109" w14:textId="77777777" w:rsidR="001A313C" w:rsidRPr="003047AA" w:rsidRDefault="001A313C" w:rsidP="001A313C">
            <w:pPr>
              <w:spacing w:before="20" w:after="20"/>
              <w:rPr>
                <w:sz w:val="20"/>
                <w:szCs w:val="20"/>
                <w:lang w:val="en-US"/>
              </w:rPr>
            </w:pPr>
            <w:r w:rsidRPr="003047AA">
              <w:rPr>
                <w:sz w:val="20"/>
                <w:szCs w:val="20"/>
                <w:lang w:val="en-US"/>
              </w:rPr>
              <w:t xml:space="preserve">Integrated Product Team/Working Group Support (IPT/WG) </w:t>
            </w:r>
          </w:p>
        </w:tc>
        <w:tc>
          <w:tcPr>
            <w:tcW w:w="872" w:type="dxa"/>
          </w:tcPr>
          <w:p w14:paraId="53B361AE" w14:textId="77777777" w:rsidR="001A313C" w:rsidRPr="003047AA" w:rsidRDefault="001A313C" w:rsidP="001A313C">
            <w:pPr>
              <w:spacing w:before="20" w:after="20"/>
              <w:rPr>
                <w:sz w:val="20"/>
                <w:szCs w:val="20"/>
                <w:lang w:val="en-US"/>
              </w:rPr>
            </w:pPr>
            <w:r w:rsidRPr="003047AA">
              <w:rPr>
                <w:sz w:val="20"/>
                <w:szCs w:val="20"/>
              </w:rPr>
              <w:t>[Ja]</w:t>
            </w:r>
          </w:p>
        </w:tc>
        <w:tc>
          <w:tcPr>
            <w:tcW w:w="2545" w:type="dxa"/>
          </w:tcPr>
          <w:p w14:paraId="23B74121" w14:textId="77777777" w:rsidR="001A313C" w:rsidRPr="003047AA" w:rsidRDefault="001A313C" w:rsidP="001A313C">
            <w:pPr>
              <w:spacing w:before="20" w:after="20"/>
              <w:rPr>
                <w:sz w:val="20"/>
                <w:szCs w:val="20"/>
                <w:lang w:val="en-US"/>
              </w:rPr>
            </w:pPr>
          </w:p>
        </w:tc>
      </w:tr>
      <w:tr w:rsidR="00BA035C" w:rsidRPr="003047AA" w14:paraId="4498E33D" w14:textId="77777777" w:rsidTr="00690F31">
        <w:tc>
          <w:tcPr>
            <w:tcW w:w="1586" w:type="dxa"/>
          </w:tcPr>
          <w:p w14:paraId="681A9067" w14:textId="77777777" w:rsidR="001A313C" w:rsidRPr="003047AA" w:rsidRDefault="001A313C" w:rsidP="001A313C">
            <w:pPr>
              <w:spacing w:before="20" w:after="20"/>
              <w:rPr>
                <w:sz w:val="20"/>
                <w:szCs w:val="20"/>
                <w:lang w:val="en-US"/>
              </w:rPr>
            </w:pPr>
            <w:r w:rsidRPr="003047AA">
              <w:rPr>
                <w:sz w:val="20"/>
                <w:szCs w:val="20"/>
                <w:lang w:val="en-US"/>
              </w:rPr>
              <w:t xml:space="preserve">TASK 106 </w:t>
            </w:r>
          </w:p>
        </w:tc>
        <w:tc>
          <w:tcPr>
            <w:tcW w:w="4524" w:type="dxa"/>
            <w:gridSpan w:val="2"/>
          </w:tcPr>
          <w:p w14:paraId="5E22B44E" w14:textId="77777777" w:rsidR="001A313C" w:rsidRPr="003047AA" w:rsidRDefault="001A313C" w:rsidP="001A313C">
            <w:pPr>
              <w:spacing w:before="20" w:after="20"/>
              <w:rPr>
                <w:sz w:val="20"/>
                <w:szCs w:val="20"/>
                <w:lang w:val="en-US"/>
              </w:rPr>
            </w:pPr>
            <w:r w:rsidRPr="003047AA">
              <w:rPr>
                <w:sz w:val="20"/>
                <w:szCs w:val="20"/>
                <w:lang w:val="en-US"/>
              </w:rPr>
              <w:t xml:space="preserve">Hazard Tracking System (HTS) </w:t>
            </w:r>
          </w:p>
        </w:tc>
        <w:tc>
          <w:tcPr>
            <w:tcW w:w="872" w:type="dxa"/>
          </w:tcPr>
          <w:p w14:paraId="746BFBF5" w14:textId="77777777" w:rsidR="001A313C" w:rsidRPr="003047AA" w:rsidRDefault="001A313C" w:rsidP="001A313C">
            <w:pPr>
              <w:spacing w:before="20" w:after="20"/>
              <w:rPr>
                <w:sz w:val="20"/>
                <w:szCs w:val="20"/>
                <w:lang w:val="en-US"/>
              </w:rPr>
            </w:pPr>
            <w:r w:rsidRPr="003047AA">
              <w:rPr>
                <w:sz w:val="20"/>
                <w:szCs w:val="20"/>
              </w:rPr>
              <w:t>[Ja]</w:t>
            </w:r>
          </w:p>
        </w:tc>
        <w:tc>
          <w:tcPr>
            <w:tcW w:w="2545" w:type="dxa"/>
          </w:tcPr>
          <w:p w14:paraId="6DADEE39" w14:textId="77777777" w:rsidR="001A313C" w:rsidRPr="003047AA" w:rsidRDefault="001A313C" w:rsidP="001A313C">
            <w:pPr>
              <w:spacing w:before="20" w:after="20"/>
              <w:rPr>
                <w:sz w:val="20"/>
                <w:szCs w:val="20"/>
                <w:lang w:val="en-US"/>
              </w:rPr>
            </w:pPr>
          </w:p>
        </w:tc>
      </w:tr>
      <w:tr w:rsidR="00BA035C" w:rsidRPr="003047AA" w14:paraId="0B7C4122" w14:textId="77777777" w:rsidTr="00690F31">
        <w:tc>
          <w:tcPr>
            <w:tcW w:w="4042" w:type="dxa"/>
            <w:gridSpan w:val="2"/>
          </w:tcPr>
          <w:p w14:paraId="38526F9B" w14:textId="77777777" w:rsidR="001A313C" w:rsidRPr="003047AA" w:rsidRDefault="001A313C" w:rsidP="001A313C">
            <w:pPr>
              <w:keepNext/>
              <w:spacing w:before="20" w:after="20"/>
              <w:rPr>
                <w:b/>
                <w:bCs/>
                <w:sz w:val="20"/>
                <w:szCs w:val="20"/>
              </w:rPr>
            </w:pPr>
            <w:r w:rsidRPr="003047AA">
              <w:rPr>
                <w:b/>
                <w:bCs/>
                <w:sz w:val="20"/>
                <w:szCs w:val="20"/>
              </w:rPr>
              <w:lastRenderedPageBreak/>
              <w:t>SEKTION 200 – Analyser</w:t>
            </w:r>
          </w:p>
        </w:tc>
        <w:tc>
          <w:tcPr>
            <w:tcW w:w="2068" w:type="dxa"/>
          </w:tcPr>
          <w:p w14:paraId="4D905BFC" w14:textId="77777777" w:rsidR="001A313C" w:rsidRPr="003047AA" w:rsidRDefault="001A313C" w:rsidP="001A313C">
            <w:pPr>
              <w:keepNext/>
              <w:spacing w:before="20" w:after="20"/>
              <w:rPr>
                <w:b/>
                <w:bCs/>
                <w:sz w:val="20"/>
                <w:szCs w:val="20"/>
              </w:rPr>
            </w:pPr>
          </w:p>
        </w:tc>
        <w:tc>
          <w:tcPr>
            <w:tcW w:w="872" w:type="dxa"/>
          </w:tcPr>
          <w:p w14:paraId="3625A1BF" w14:textId="77777777" w:rsidR="001A313C" w:rsidRPr="003047AA" w:rsidRDefault="001A313C" w:rsidP="001A313C">
            <w:pPr>
              <w:keepNext/>
              <w:spacing w:before="20" w:after="20"/>
              <w:rPr>
                <w:b/>
                <w:bCs/>
                <w:sz w:val="20"/>
                <w:szCs w:val="20"/>
              </w:rPr>
            </w:pPr>
          </w:p>
        </w:tc>
        <w:tc>
          <w:tcPr>
            <w:tcW w:w="2545" w:type="dxa"/>
          </w:tcPr>
          <w:p w14:paraId="5CBAF600" w14:textId="77777777" w:rsidR="001A313C" w:rsidRPr="003047AA" w:rsidRDefault="001A313C" w:rsidP="001A313C">
            <w:pPr>
              <w:keepNext/>
              <w:spacing w:before="20" w:after="20"/>
              <w:rPr>
                <w:b/>
                <w:bCs/>
                <w:sz w:val="20"/>
                <w:szCs w:val="20"/>
              </w:rPr>
            </w:pPr>
          </w:p>
        </w:tc>
      </w:tr>
      <w:tr w:rsidR="00BA035C" w:rsidRPr="003047AA" w14:paraId="5507F372" w14:textId="77777777" w:rsidTr="00690F31">
        <w:tc>
          <w:tcPr>
            <w:tcW w:w="1586" w:type="dxa"/>
          </w:tcPr>
          <w:p w14:paraId="38DB74BE" w14:textId="77777777" w:rsidR="001A313C" w:rsidRPr="003047AA" w:rsidRDefault="001A313C" w:rsidP="001A313C">
            <w:pPr>
              <w:spacing w:before="20" w:after="20"/>
              <w:rPr>
                <w:sz w:val="20"/>
                <w:szCs w:val="20"/>
              </w:rPr>
            </w:pPr>
            <w:r w:rsidRPr="003047AA">
              <w:rPr>
                <w:color w:val="auto"/>
                <w:sz w:val="20"/>
                <w:szCs w:val="20"/>
              </w:rPr>
              <w:t xml:space="preserve">TASK 208 </w:t>
            </w:r>
          </w:p>
        </w:tc>
        <w:tc>
          <w:tcPr>
            <w:tcW w:w="4524" w:type="dxa"/>
            <w:gridSpan w:val="2"/>
          </w:tcPr>
          <w:p w14:paraId="561A6A20" w14:textId="77777777" w:rsidR="001A313C" w:rsidRPr="003047AA" w:rsidRDefault="001A313C" w:rsidP="001A313C">
            <w:pPr>
              <w:spacing w:before="20" w:after="20"/>
              <w:rPr>
                <w:sz w:val="20"/>
                <w:szCs w:val="20"/>
              </w:rPr>
            </w:pPr>
            <w:proofErr w:type="spellStart"/>
            <w:r w:rsidRPr="003047AA">
              <w:rPr>
                <w:color w:val="auto"/>
                <w:sz w:val="20"/>
                <w:szCs w:val="20"/>
              </w:rPr>
              <w:t>Functional</w:t>
            </w:r>
            <w:proofErr w:type="spellEnd"/>
            <w:r w:rsidRPr="003047AA">
              <w:rPr>
                <w:color w:val="auto"/>
                <w:sz w:val="20"/>
                <w:szCs w:val="20"/>
              </w:rPr>
              <w:t xml:space="preserve"> </w:t>
            </w:r>
            <w:proofErr w:type="spellStart"/>
            <w:r w:rsidRPr="003047AA">
              <w:rPr>
                <w:color w:val="auto"/>
                <w:sz w:val="20"/>
                <w:szCs w:val="20"/>
              </w:rPr>
              <w:t>Hazard</w:t>
            </w:r>
            <w:proofErr w:type="spellEnd"/>
            <w:r w:rsidRPr="003047AA">
              <w:rPr>
                <w:color w:val="auto"/>
                <w:sz w:val="20"/>
                <w:szCs w:val="20"/>
              </w:rPr>
              <w:t xml:space="preserve"> </w:t>
            </w:r>
            <w:proofErr w:type="spellStart"/>
            <w:r w:rsidRPr="003047AA">
              <w:rPr>
                <w:color w:val="auto"/>
                <w:sz w:val="20"/>
                <w:szCs w:val="20"/>
              </w:rPr>
              <w:t>Analysis</w:t>
            </w:r>
            <w:proofErr w:type="spellEnd"/>
            <w:r w:rsidRPr="003047AA">
              <w:rPr>
                <w:color w:val="auto"/>
                <w:sz w:val="20"/>
                <w:szCs w:val="20"/>
              </w:rPr>
              <w:t xml:space="preserve"> (FHA) </w:t>
            </w:r>
          </w:p>
        </w:tc>
        <w:tc>
          <w:tcPr>
            <w:tcW w:w="872" w:type="dxa"/>
          </w:tcPr>
          <w:p w14:paraId="4E6623F1" w14:textId="77777777" w:rsidR="001A313C" w:rsidRPr="003047AA" w:rsidRDefault="001A313C" w:rsidP="001A313C">
            <w:pPr>
              <w:spacing w:before="20" w:after="20"/>
              <w:rPr>
                <w:sz w:val="20"/>
                <w:szCs w:val="20"/>
              </w:rPr>
            </w:pPr>
            <w:r w:rsidRPr="003047AA">
              <w:rPr>
                <w:sz w:val="20"/>
                <w:szCs w:val="20"/>
              </w:rPr>
              <w:t>[Ja]</w:t>
            </w:r>
          </w:p>
        </w:tc>
        <w:tc>
          <w:tcPr>
            <w:tcW w:w="2545" w:type="dxa"/>
          </w:tcPr>
          <w:p w14:paraId="3F7DB7FB" w14:textId="77777777" w:rsidR="001A313C" w:rsidRPr="003047AA" w:rsidRDefault="001A313C" w:rsidP="001A313C">
            <w:pPr>
              <w:spacing w:before="20" w:after="20"/>
              <w:rPr>
                <w:sz w:val="20"/>
                <w:szCs w:val="20"/>
              </w:rPr>
            </w:pPr>
          </w:p>
        </w:tc>
      </w:tr>
      <w:tr w:rsidR="00BA035C" w:rsidRPr="003047AA" w14:paraId="511E63C8" w14:textId="77777777" w:rsidTr="00690F31">
        <w:tc>
          <w:tcPr>
            <w:tcW w:w="1586" w:type="dxa"/>
          </w:tcPr>
          <w:p w14:paraId="2D133F65" w14:textId="77777777" w:rsidR="001A313C" w:rsidRPr="003047AA" w:rsidRDefault="001A313C" w:rsidP="001A313C">
            <w:pPr>
              <w:spacing w:before="20" w:after="20"/>
              <w:rPr>
                <w:sz w:val="20"/>
                <w:szCs w:val="20"/>
                <w:lang w:val="en-US"/>
              </w:rPr>
            </w:pPr>
            <w:r w:rsidRPr="003047AA">
              <w:rPr>
                <w:color w:val="auto"/>
                <w:sz w:val="20"/>
                <w:szCs w:val="20"/>
                <w:lang w:val="en-US"/>
              </w:rPr>
              <w:t xml:space="preserve">TASK 201 </w:t>
            </w:r>
          </w:p>
        </w:tc>
        <w:tc>
          <w:tcPr>
            <w:tcW w:w="4524" w:type="dxa"/>
            <w:gridSpan w:val="2"/>
          </w:tcPr>
          <w:p w14:paraId="5673DD82" w14:textId="77777777" w:rsidR="001A313C" w:rsidRPr="003047AA" w:rsidRDefault="001A313C" w:rsidP="001A313C">
            <w:pPr>
              <w:spacing w:before="20" w:after="20"/>
              <w:rPr>
                <w:sz w:val="20"/>
                <w:szCs w:val="20"/>
                <w:lang w:val="en-US"/>
              </w:rPr>
            </w:pPr>
            <w:r w:rsidRPr="003047AA">
              <w:rPr>
                <w:color w:val="auto"/>
                <w:sz w:val="20"/>
                <w:szCs w:val="20"/>
                <w:lang w:val="en-US"/>
              </w:rPr>
              <w:t xml:space="preserve">Preliminary Hazard List (PHL) </w:t>
            </w:r>
          </w:p>
        </w:tc>
        <w:tc>
          <w:tcPr>
            <w:tcW w:w="872" w:type="dxa"/>
          </w:tcPr>
          <w:p w14:paraId="36059992" w14:textId="77777777" w:rsidR="001A313C" w:rsidRPr="003047AA" w:rsidRDefault="001A313C" w:rsidP="001A313C">
            <w:pPr>
              <w:spacing w:before="20" w:after="20"/>
              <w:rPr>
                <w:sz w:val="20"/>
                <w:szCs w:val="20"/>
                <w:lang w:val="en-US"/>
              </w:rPr>
            </w:pPr>
            <w:r w:rsidRPr="003047AA">
              <w:rPr>
                <w:sz w:val="20"/>
                <w:szCs w:val="20"/>
              </w:rPr>
              <w:t>[Ja]</w:t>
            </w:r>
          </w:p>
        </w:tc>
        <w:tc>
          <w:tcPr>
            <w:tcW w:w="2545" w:type="dxa"/>
          </w:tcPr>
          <w:p w14:paraId="0FE14B9C" w14:textId="77777777" w:rsidR="001A313C" w:rsidRPr="003047AA" w:rsidRDefault="001A313C" w:rsidP="001A313C">
            <w:pPr>
              <w:spacing w:before="20" w:after="20"/>
              <w:rPr>
                <w:sz w:val="20"/>
                <w:szCs w:val="20"/>
                <w:lang w:val="en-US"/>
              </w:rPr>
            </w:pPr>
          </w:p>
        </w:tc>
      </w:tr>
      <w:tr w:rsidR="00BA035C" w:rsidRPr="003047AA" w14:paraId="2E00DC6A" w14:textId="77777777" w:rsidTr="00690F31">
        <w:tc>
          <w:tcPr>
            <w:tcW w:w="1586" w:type="dxa"/>
          </w:tcPr>
          <w:p w14:paraId="15E6CDC5" w14:textId="77777777" w:rsidR="001A313C" w:rsidRPr="003047AA" w:rsidRDefault="001A313C" w:rsidP="001A313C">
            <w:pPr>
              <w:spacing w:before="20" w:after="20"/>
              <w:rPr>
                <w:sz w:val="20"/>
                <w:szCs w:val="20"/>
                <w:lang w:val="en-US"/>
              </w:rPr>
            </w:pPr>
            <w:r w:rsidRPr="003047AA">
              <w:rPr>
                <w:color w:val="auto"/>
                <w:sz w:val="20"/>
                <w:szCs w:val="20"/>
                <w:lang w:val="en-US"/>
              </w:rPr>
              <w:t xml:space="preserve">TASK 202 </w:t>
            </w:r>
          </w:p>
        </w:tc>
        <w:tc>
          <w:tcPr>
            <w:tcW w:w="4524" w:type="dxa"/>
            <w:gridSpan w:val="2"/>
          </w:tcPr>
          <w:p w14:paraId="5270B770" w14:textId="77777777" w:rsidR="001A313C" w:rsidRPr="003047AA" w:rsidRDefault="001A313C" w:rsidP="001A313C">
            <w:pPr>
              <w:spacing w:before="20" w:after="20"/>
              <w:rPr>
                <w:sz w:val="20"/>
                <w:szCs w:val="20"/>
                <w:lang w:val="en-US"/>
              </w:rPr>
            </w:pPr>
            <w:r w:rsidRPr="003047AA">
              <w:rPr>
                <w:color w:val="auto"/>
                <w:sz w:val="20"/>
                <w:szCs w:val="20"/>
                <w:lang w:val="en-US"/>
              </w:rPr>
              <w:t xml:space="preserve">Preliminary Hazard Analysis (PHA) </w:t>
            </w:r>
          </w:p>
        </w:tc>
        <w:tc>
          <w:tcPr>
            <w:tcW w:w="872" w:type="dxa"/>
          </w:tcPr>
          <w:p w14:paraId="493A185B" w14:textId="77777777" w:rsidR="001A313C" w:rsidRPr="003047AA" w:rsidRDefault="001A313C" w:rsidP="001A313C">
            <w:pPr>
              <w:spacing w:before="20" w:after="20"/>
              <w:rPr>
                <w:sz w:val="20"/>
                <w:szCs w:val="20"/>
                <w:lang w:val="en-US"/>
              </w:rPr>
            </w:pPr>
          </w:p>
        </w:tc>
        <w:tc>
          <w:tcPr>
            <w:tcW w:w="2545" w:type="dxa"/>
          </w:tcPr>
          <w:p w14:paraId="54C53EA3" w14:textId="77777777" w:rsidR="001A313C" w:rsidRPr="003047AA" w:rsidRDefault="001A313C" w:rsidP="001A313C">
            <w:pPr>
              <w:spacing w:before="20" w:after="20"/>
              <w:rPr>
                <w:sz w:val="20"/>
                <w:szCs w:val="20"/>
                <w:lang w:val="en-US"/>
              </w:rPr>
            </w:pPr>
          </w:p>
        </w:tc>
      </w:tr>
      <w:tr w:rsidR="00BA035C" w:rsidRPr="003047AA" w14:paraId="4EA47A91" w14:textId="77777777" w:rsidTr="00690F31">
        <w:tc>
          <w:tcPr>
            <w:tcW w:w="1586" w:type="dxa"/>
          </w:tcPr>
          <w:p w14:paraId="7214A93E" w14:textId="77777777" w:rsidR="001A313C" w:rsidRPr="003047AA" w:rsidRDefault="001A313C" w:rsidP="001A313C">
            <w:pPr>
              <w:spacing w:before="20" w:after="20"/>
              <w:rPr>
                <w:sz w:val="20"/>
                <w:szCs w:val="20"/>
              </w:rPr>
            </w:pPr>
            <w:r w:rsidRPr="003047AA">
              <w:rPr>
                <w:color w:val="auto"/>
                <w:sz w:val="20"/>
                <w:szCs w:val="20"/>
              </w:rPr>
              <w:t xml:space="preserve">S21 </w:t>
            </w:r>
          </w:p>
        </w:tc>
        <w:tc>
          <w:tcPr>
            <w:tcW w:w="4524" w:type="dxa"/>
            <w:gridSpan w:val="2"/>
          </w:tcPr>
          <w:p w14:paraId="1DADAE74" w14:textId="77777777" w:rsidR="001A313C" w:rsidRPr="003047AA" w:rsidRDefault="001A313C" w:rsidP="001A313C">
            <w:pPr>
              <w:spacing w:before="20" w:after="20"/>
              <w:rPr>
                <w:sz w:val="20"/>
                <w:szCs w:val="20"/>
              </w:rPr>
            </w:pPr>
            <w:r w:rsidRPr="003047AA">
              <w:rPr>
                <w:color w:val="auto"/>
                <w:sz w:val="20"/>
                <w:szCs w:val="20"/>
              </w:rPr>
              <w:t xml:space="preserve">Säkerhetskritiska funktioner (SCF) </w:t>
            </w:r>
          </w:p>
        </w:tc>
        <w:tc>
          <w:tcPr>
            <w:tcW w:w="872" w:type="dxa"/>
          </w:tcPr>
          <w:p w14:paraId="2B0A6698" w14:textId="77777777" w:rsidR="001A313C" w:rsidRPr="003047AA" w:rsidRDefault="001A313C" w:rsidP="001A313C">
            <w:pPr>
              <w:spacing w:before="20" w:after="20"/>
              <w:rPr>
                <w:sz w:val="20"/>
                <w:szCs w:val="20"/>
              </w:rPr>
            </w:pPr>
          </w:p>
        </w:tc>
        <w:tc>
          <w:tcPr>
            <w:tcW w:w="2545" w:type="dxa"/>
          </w:tcPr>
          <w:p w14:paraId="490E8F83" w14:textId="77777777" w:rsidR="001A313C" w:rsidRPr="003047AA" w:rsidRDefault="001A313C" w:rsidP="001A313C">
            <w:pPr>
              <w:spacing w:before="20" w:after="20"/>
              <w:rPr>
                <w:sz w:val="20"/>
                <w:szCs w:val="20"/>
              </w:rPr>
            </w:pPr>
          </w:p>
        </w:tc>
      </w:tr>
      <w:tr w:rsidR="00BA035C" w:rsidRPr="003047AA" w14:paraId="3A294FAF" w14:textId="77777777" w:rsidTr="00690F31">
        <w:tc>
          <w:tcPr>
            <w:tcW w:w="1586" w:type="dxa"/>
          </w:tcPr>
          <w:p w14:paraId="16FEEEAF" w14:textId="77777777" w:rsidR="001A313C" w:rsidRPr="003047AA" w:rsidRDefault="001A313C" w:rsidP="001A313C">
            <w:pPr>
              <w:spacing w:before="20" w:after="20"/>
              <w:rPr>
                <w:sz w:val="20"/>
                <w:szCs w:val="20"/>
              </w:rPr>
            </w:pPr>
            <w:r w:rsidRPr="003047AA">
              <w:rPr>
                <w:color w:val="auto"/>
                <w:sz w:val="20"/>
                <w:szCs w:val="20"/>
              </w:rPr>
              <w:t xml:space="preserve">TASK 203 </w:t>
            </w:r>
          </w:p>
        </w:tc>
        <w:tc>
          <w:tcPr>
            <w:tcW w:w="4524" w:type="dxa"/>
            <w:gridSpan w:val="2"/>
          </w:tcPr>
          <w:p w14:paraId="4D177987" w14:textId="77777777" w:rsidR="001A313C" w:rsidRPr="003047AA" w:rsidRDefault="001A313C" w:rsidP="001A313C">
            <w:pPr>
              <w:spacing w:before="20" w:after="20"/>
              <w:rPr>
                <w:sz w:val="20"/>
                <w:szCs w:val="20"/>
                <w:lang w:val="en-US"/>
              </w:rPr>
            </w:pPr>
            <w:r w:rsidRPr="003047AA">
              <w:rPr>
                <w:color w:val="auto"/>
                <w:sz w:val="20"/>
                <w:szCs w:val="20"/>
                <w:lang w:val="en-US"/>
              </w:rPr>
              <w:t xml:space="preserve">System Requirements Hazard Analysis (SRHA) </w:t>
            </w:r>
          </w:p>
        </w:tc>
        <w:tc>
          <w:tcPr>
            <w:tcW w:w="872" w:type="dxa"/>
          </w:tcPr>
          <w:p w14:paraId="189E1499" w14:textId="77777777" w:rsidR="001A313C" w:rsidRPr="003047AA" w:rsidRDefault="001A313C" w:rsidP="001A313C">
            <w:pPr>
              <w:spacing w:before="20" w:after="20"/>
              <w:rPr>
                <w:sz w:val="20"/>
                <w:szCs w:val="20"/>
                <w:lang w:val="en-US"/>
              </w:rPr>
            </w:pPr>
            <w:r w:rsidRPr="003047AA">
              <w:rPr>
                <w:sz w:val="20"/>
                <w:szCs w:val="20"/>
              </w:rPr>
              <w:t>[Ja]</w:t>
            </w:r>
          </w:p>
        </w:tc>
        <w:tc>
          <w:tcPr>
            <w:tcW w:w="2545" w:type="dxa"/>
          </w:tcPr>
          <w:p w14:paraId="03890249" w14:textId="77777777" w:rsidR="001A313C" w:rsidRPr="003047AA" w:rsidRDefault="001A313C" w:rsidP="001A313C">
            <w:pPr>
              <w:spacing w:before="20" w:after="20"/>
              <w:rPr>
                <w:sz w:val="20"/>
                <w:szCs w:val="20"/>
                <w:lang w:val="en-US"/>
              </w:rPr>
            </w:pPr>
          </w:p>
        </w:tc>
      </w:tr>
      <w:tr w:rsidR="00BA035C" w:rsidRPr="003047AA" w14:paraId="34B552F3" w14:textId="77777777" w:rsidTr="00690F31">
        <w:tc>
          <w:tcPr>
            <w:tcW w:w="1586" w:type="dxa"/>
          </w:tcPr>
          <w:p w14:paraId="5DE2CA02" w14:textId="77777777" w:rsidR="001A313C" w:rsidRPr="003047AA" w:rsidRDefault="001A313C" w:rsidP="001A313C">
            <w:pPr>
              <w:spacing w:before="20" w:after="20"/>
              <w:rPr>
                <w:sz w:val="20"/>
                <w:szCs w:val="20"/>
                <w:lang w:val="en-US"/>
              </w:rPr>
            </w:pPr>
            <w:r w:rsidRPr="003047AA">
              <w:rPr>
                <w:color w:val="auto"/>
                <w:sz w:val="20"/>
                <w:szCs w:val="20"/>
                <w:lang w:val="en-US"/>
              </w:rPr>
              <w:t xml:space="preserve">TASK 204 </w:t>
            </w:r>
          </w:p>
        </w:tc>
        <w:tc>
          <w:tcPr>
            <w:tcW w:w="4524" w:type="dxa"/>
            <w:gridSpan w:val="2"/>
          </w:tcPr>
          <w:p w14:paraId="606C9BF8" w14:textId="77777777" w:rsidR="001A313C" w:rsidRPr="003047AA" w:rsidRDefault="001A313C" w:rsidP="001A313C">
            <w:pPr>
              <w:spacing w:before="20" w:after="20"/>
              <w:rPr>
                <w:sz w:val="20"/>
                <w:szCs w:val="20"/>
                <w:lang w:val="en-US"/>
              </w:rPr>
            </w:pPr>
            <w:r w:rsidRPr="003047AA">
              <w:rPr>
                <w:color w:val="auto"/>
                <w:sz w:val="20"/>
                <w:szCs w:val="20"/>
                <w:lang w:val="en-US"/>
              </w:rPr>
              <w:t xml:space="preserve">Subsystem Hazard Analysis (SSHA) </w:t>
            </w:r>
          </w:p>
        </w:tc>
        <w:tc>
          <w:tcPr>
            <w:tcW w:w="872" w:type="dxa"/>
          </w:tcPr>
          <w:p w14:paraId="41A872DA" w14:textId="77777777" w:rsidR="001A313C" w:rsidRPr="003047AA" w:rsidRDefault="001A313C" w:rsidP="001A313C">
            <w:pPr>
              <w:spacing w:before="20" w:after="20"/>
              <w:rPr>
                <w:sz w:val="20"/>
                <w:szCs w:val="20"/>
                <w:lang w:val="en-US"/>
              </w:rPr>
            </w:pPr>
          </w:p>
        </w:tc>
        <w:tc>
          <w:tcPr>
            <w:tcW w:w="2545" w:type="dxa"/>
          </w:tcPr>
          <w:p w14:paraId="764AF566" w14:textId="77777777" w:rsidR="001A313C" w:rsidRPr="003047AA" w:rsidRDefault="001A313C" w:rsidP="001A313C">
            <w:pPr>
              <w:spacing w:before="20" w:after="20"/>
              <w:rPr>
                <w:sz w:val="20"/>
                <w:szCs w:val="20"/>
                <w:lang w:val="en-US"/>
              </w:rPr>
            </w:pPr>
          </w:p>
        </w:tc>
      </w:tr>
      <w:tr w:rsidR="00BA035C" w:rsidRPr="003047AA" w14:paraId="5B8D549F" w14:textId="77777777" w:rsidTr="00690F31">
        <w:tc>
          <w:tcPr>
            <w:tcW w:w="1586" w:type="dxa"/>
          </w:tcPr>
          <w:p w14:paraId="2B3C08B9" w14:textId="77777777" w:rsidR="001A313C" w:rsidRPr="003047AA" w:rsidRDefault="001A313C" w:rsidP="001A313C">
            <w:pPr>
              <w:spacing w:before="20" w:after="20"/>
              <w:rPr>
                <w:sz w:val="20"/>
                <w:szCs w:val="20"/>
                <w:lang w:val="en-US"/>
              </w:rPr>
            </w:pPr>
            <w:r w:rsidRPr="003047AA">
              <w:rPr>
                <w:color w:val="auto"/>
                <w:sz w:val="20"/>
                <w:szCs w:val="20"/>
                <w:lang w:val="en-US"/>
              </w:rPr>
              <w:t xml:space="preserve">TASK 205 </w:t>
            </w:r>
          </w:p>
        </w:tc>
        <w:tc>
          <w:tcPr>
            <w:tcW w:w="4524" w:type="dxa"/>
            <w:gridSpan w:val="2"/>
          </w:tcPr>
          <w:p w14:paraId="39276FE2" w14:textId="77777777" w:rsidR="001A313C" w:rsidRPr="003047AA" w:rsidRDefault="001A313C" w:rsidP="001A313C">
            <w:pPr>
              <w:spacing w:before="20" w:after="20"/>
              <w:rPr>
                <w:sz w:val="20"/>
                <w:szCs w:val="20"/>
                <w:lang w:val="en-US"/>
              </w:rPr>
            </w:pPr>
            <w:r w:rsidRPr="003047AA">
              <w:rPr>
                <w:color w:val="auto"/>
                <w:sz w:val="20"/>
                <w:szCs w:val="20"/>
                <w:lang w:val="en-US"/>
              </w:rPr>
              <w:t xml:space="preserve">System Hazard Analysis (SHA) </w:t>
            </w:r>
          </w:p>
        </w:tc>
        <w:tc>
          <w:tcPr>
            <w:tcW w:w="872" w:type="dxa"/>
          </w:tcPr>
          <w:p w14:paraId="38FC004D" w14:textId="77777777" w:rsidR="001A313C" w:rsidRPr="003047AA" w:rsidRDefault="001A313C" w:rsidP="001A313C">
            <w:pPr>
              <w:spacing w:before="20" w:after="20"/>
              <w:rPr>
                <w:sz w:val="20"/>
                <w:szCs w:val="20"/>
                <w:lang w:val="en-US"/>
              </w:rPr>
            </w:pPr>
            <w:r w:rsidRPr="003047AA">
              <w:rPr>
                <w:sz w:val="20"/>
                <w:szCs w:val="20"/>
              </w:rPr>
              <w:t>[Ja]</w:t>
            </w:r>
          </w:p>
        </w:tc>
        <w:tc>
          <w:tcPr>
            <w:tcW w:w="2545" w:type="dxa"/>
          </w:tcPr>
          <w:p w14:paraId="36A46396" w14:textId="77777777" w:rsidR="001A313C" w:rsidRPr="003047AA" w:rsidRDefault="001A313C" w:rsidP="001A313C">
            <w:pPr>
              <w:spacing w:before="20" w:after="20"/>
              <w:rPr>
                <w:sz w:val="20"/>
                <w:szCs w:val="20"/>
                <w:lang w:val="en-US"/>
              </w:rPr>
            </w:pPr>
          </w:p>
        </w:tc>
      </w:tr>
      <w:tr w:rsidR="00BA035C" w:rsidRPr="008A7921" w14:paraId="3CCB8718" w14:textId="77777777" w:rsidTr="00690F31">
        <w:tc>
          <w:tcPr>
            <w:tcW w:w="1586" w:type="dxa"/>
          </w:tcPr>
          <w:p w14:paraId="57F43D83" w14:textId="77777777" w:rsidR="001A313C" w:rsidRPr="003047AA" w:rsidRDefault="001A313C" w:rsidP="001A313C">
            <w:pPr>
              <w:spacing w:before="20" w:after="20"/>
              <w:rPr>
                <w:sz w:val="20"/>
                <w:szCs w:val="20"/>
                <w:lang w:val="en-US"/>
              </w:rPr>
            </w:pPr>
            <w:r w:rsidRPr="003047AA">
              <w:rPr>
                <w:color w:val="auto"/>
                <w:sz w:val="20"/>
                <w:szCs w:val="20"/>
                <w:lang w:val="en-US"/>
              </w:rPr>
              <w:t xml:space="preserve">TASK 206 </w:t>
            </w:r>
          </w:p>
        </w:tc>
        <w:tc>
          <w:tcPr>
            <w:tcW w:w="4524" w:type="dxa"/>
            <w:gridSpan w:val="2"/>
          </w:tcPr>
          <w:p w14:paraId="4FE8BE0E" w14:textId="77777777" w:rsidR="001A313C" w:rsidRPr="003047AA" w:rsidRDefault="001A313C" w:rsidP="001A313C">
            <w:pPr>
              <w:spacing w:before="20" w:after="20"/>
              <w:rPr>
                <w:sz w:val="20"/>
                <w:szCs w:val="20"/>
                <w:lang w:val="en-US"/>
              </w:rPr>
            </w:pPr>
            <w:r w:rsidRPr="003047AA">
              <w:rPr>
                <w:color w:val="auto"/>
                <w:sz w:val="20"/>
                <w:szCs w:val="20"/>
                <w:lang w:val="en-US"/>
              </w:rPr>
              <w:t xml:space="preserve">Operating and Support Hazard </w:t>
            </w:r>
            <w:proofErr w:type="spellStart"/>
            <w:r w:rsidRPr="003047AA">
              <w:rPr>
                <w:color w:val="auto"/>
                <w:sz w:val="20"/>
                <w:szCs w:val="20"/>
                <w:lang w:val="en-US"/>
              </w:rPr>
              <w:t>AnalysiS</w:t>
            </w:r>
            <w:proofErr w:type="spellEnd"/>
            <w:r w:rsidRPr="003047AA">
              <w:rPr>
                <w:color w:val="auto"/>
                <w:sz w:val="20"/>
                <w:szCs w:val="20"/>
                <w:lang w:val="en-US"/>
              </w:rPr>
              <w:t xml:space="preserve"> (O&amp;SHA) </w:t>
            </w:r>
          </w:p>
        </w:tc>
        <w:tc>
          <w:tcPr>
            <w:tcW w:w="872" w:type="dxa"/>
          </w:tcPr>
          <w:p w14:paraId="2ECFF568" w14:textId="77777777" w:rsidR="001A313C" w:rsidRPr="003047AA" w:rsidRDefault="001A313C" w:rsidP="001A313C">
            <w:pPr>
              <w:spacing w:before="20" w:after="20"/>
              <w:rPr>
                <w:sz w:val="20"/>
                <w:szCs w:val="20"/>
                <w:lang w:val="en-US"/>
              </w:rPr>
            </w:pPr>
          </w:p>
        </w:tc>
        <w:tc>
          <w:tcPr>
            <w:tcW w:w="2545" w:type="dxa"/>
          </w:tcPr>
          <w:p w14:paraId="7B0653D8" w14:textId="77777777" w:rsidR="001A313C" w:rsidRPr="003047AA" w:rsidRDefault="001A313C" w:rsidP="001A313C">
            <w:pPr>
              <w:spacing w:before="20" w:after="20"/>
              <w:rPr>
                <w:sz w:val="20"/>
                <w:szCs w:val="20"/>
                <w:lang w:val="en-US"/>
              </w:rPr>
            </w:pPr>
          </w:p>
        </w:tc>
      </w:tr>
      <w:tr w:rsidR="00BA035C" w:rsidRPr="003047AA" w14:paraId="0FB1AB34" w14:textId="77777777" w:rsidTr="00690F31">
        <w:tc>
          <w:tcPr>
            <w:tcW w:w="1586" w:type="dxa"/>
          </w:tcPr>
          <w:p w14:paraId="670A86D9" w14:textId="77777777" w:rsidR="001A313C" w:rsidRPr="003047AA" w:rsidRDefault="001A313C" w:rsidP="001A313C">
            <w:pPr>
              <w:spacing w:before="20" w:after="20"/>
              <w:rPr>
                <w:sz w:val="20"/>
                <w:szCs w:val="20"/>
                <w:lang w:val="en-US"/>
              </w:rPr>
            </w:pPr>
            <w:r w:rsidRPr="003047AA">
              <w:rPr>
                <w:color w:val="auto"/>
                <w:sz w:val="20"/>
                <w:szCs w:val="20"/>
                <w:lang w:val="en-US"/>
              </w:rPr>
              <w:t xml:space="preserve">TASK 209 </w:t>
            </w:r>
          </w:p>
        </w:tc>
        <w:tc>
          <w:tcPr>
            <w:tcW w:w="4524" w:type="dxa"/>
            <w:gridSpan w:val="2"/>
          </w:tcPr>
          <w:p w14:paraId="19E41896" w14:textId="77777777" w:rsidR="001A313C" w:rsidRPr="003047AA" w:rsidRDefault="001A313C" w:rsidP="001A313C">
            <w:pPr>
              <w:spacing w:before="20" w:after="20"/>
              <w:rPr>
                <w:sz w:val="20"/>
                <w:szCs w:val="20"/>
                <w:lang w:val="en-US"/>
              </w:rPr>
            </w:pPr>
            <w:r w:rsidRPr="003047AA">
              <w:rPr>
                <w:color w:val="auto"/>
                <w:sz w:val="20"/>
                <w:szCs w:val="20"/>
                <w:lang w:val="en-US"/>
              </w:rPr>
              <w:t xml:space="preserve">System-of-Systems Hazard </w:t>
            </w:r>
            <w:proofErr w:type="spellStart"/>
            <w:r w:rsidRPr="003047AA">
              <w:rPr>
                <w:color w:val="auto"/>
                <w:sz w:val="20"/>
                <w:szCs w:val="20"/>
                <w:lang w:val="en-US"/>
              </w:rPr>
              <w:t>AnalysiS</w:t>
            </w:r>
            <w:proofErr w:type="spellEnd"/>
            <w:r w:rsidRPr="003047AA">
              <w:rPr>
                <w:color w:val="auto"/>
                <w:sz w:val="20"/>
                <w:szCs w:val="20"/>
                <w:lang w:val="en-US"/>
              </w:rPr>
              <w:t xml:space="preserve"> (</w:t>
            </w:r>
            <w:proofErr w:type="spellStart"/>
            <w:r w:rsidRPr="003047AA">
              <w:rPr>
                <w:color w:val="auto"/>
                <w:sz w:val="20"/>
                <w:szCs w:val="20"/>
                <w:lang w:val="en-US"/>
              </w:rPr>
              <w:t>SoSHA</w:t>
            </w:r>
            <w:proofErr w:type="spellEnd"/>
            <w:r w:rsidRPr="003047AA">
              <w:rPr>
                <w:color w:val="auto"/>
                <w:sz w:val="20"/>
                <w:szCs w:val="20"/>
                <w:lang w:val="en-US"/>
              </w:rPr>
              <w:t xml:space="preserve">) </w:t>
            </w:r>
          </w:p>
        </w:tc>
        <w:tc>
          <w:tcPr>
            <w:tcW w:w="872" w:type="dxa"/>
          </w:tcPr>
          <w:p w14:paraId="5E8FFF98" w14:textId="77777777" w:rsidR="001A313C" w:rsidRPr="003047AA" w:rsidRDefault="001A313C" w:rsidP="001A313C">
            <w:pPr>
              <w:spacing w:before="20" w:after="20"/>
              <w:rPr>
                <w:sz w:val="20"/>
                <w:szCs w:val="20"/>
                <w:lang w:val="en-US"/>
              </w:rPr>
            </w:pPr>
          </w:p>
        </w:tc>
        <w:tc>
          <w:tcPr>
            <w:tcW w:w="2545" w:type="dxa"/>
          </w:tcPr>
          <w:p w14:paraId="554D4089" w14:textId="77777777" w:rsidR="001A313C" w:rsidRPr="003047AA" w:rsidRDefault="001A313C" w:rsidP="001A313C">
            <w:pPr>
              <w:spacing w:before="20" w:after="20"/>
              <w:rPr>
                <w:sz w:val="20"/>
                <w:szCs w:val="20"/>
              </w:rPr>
            </w:pPr>
            <w:r w:rsidRPr="003047AA">
              <w:rPr>
                <w:sz w:val="20"/>
                <w:szCs w:val="20"/>
              </w:rPr>
              <w:t>Utförs om FMV är systemintegratör.</w:t>
            </w:r>
          </w:p>
        </w:tc>
      </w:tr>
      <w:tr w:rsidR="00BA035C" w:rsidRPr="003047AA" w14:paraId="7EA69673" w14:textId="77777777" w:rsidTr="00690F31">
        <w:tc>
          <w:tcPr>
            <w:tcW w:w="1586" w:type="dxa"/>
          </w:tcPr>
          <w:p w14:paraId="2E019ECB" w14:textId="77777777" w:rsidR="001A313C" w:rsidRPr="003047AA" w:rsidRDefault="001A313C" w:rsidP="001A313C">
            <w:pPr>
              <w:spacing w:before="20" w:after="20"/>
              <w:rPr>
                <w:sz w:val="20"/>
                <w:szCs w:val="20"/>
                <w:lang w:val="en-US"/>
              </w:rPr>
            </w:pPr>
            <w:r w:rsidRPr="003047AA">
              <w:rPr>
                <w:color w:val="auto"/>
                <w:sz w:val="20"/>
                <w:szCs w:val="20"/>
                <w:lang w:val="en-US"/>
              </w:rPr>
              <w:t xml:space="preserve">TASK 207 </w:t>
            </w:r>
          </w:p>
        </w:tc>
        <w:tc>
          <w:tcPr>
            <w:tcW w:w="4524" w:type="dxa"/>
            <w:gridSpan w:val="2"/>
          </w:tcPr>
          <w:p w14:paraId="0F358E5E" w14:textId="77777777" w:rsidR="001A313C" w:rsidRPr="003047AA" w:rsidRDefault="001A313C" w:rsidP="001A313C">
            <w:pPr>
              <w:spacing w:before="20" w:after="20"/>
              <w:rPr>
                <w:sz w:val="20"/>
                <w:szCs w:val="20"/>
                <w:lang w:val="en-US"/>
              </w:rPr>
            </w:pPr>
            <w:r w:rsidRPr="003047AA">
              <w:rPr>
                <w:color w:val="auto"/>
                <w:sz w:val="20"/>
                <w:szCs w:val="20"/>
                <w:lang w:val="en-US"/>
              </w:rPr>
              <w:t xml:space="preserve">Health Hazard Analysis (HHA) </w:t>
            </w:r>
          </w:p>
        </w:tc>
        <w:tc>
          <w:tcPr>
            <w:tcW w:w="872" w:type="dxa"/>
          </w:tcPr>
          <w:p w14:paraId="14A35D9B" w14:textId="77777777" w:rsidR="001A313C" w:rsidRPr="003047AA" w:rsidRDefault="001A313C" w:rsidP="001A313C">
            <w:pPr>
              <w:spacing w:before="20" w:after="20"/>
              <w:rPr>
                <w:sz w:val="20"/>
                <w:szCs w:val="20"/>
                <w:lang w:val="en-US"/>
              </w:rPr>
            </w:pPr>
          </w:p>
        </w:tc>
        <w:tc>
          <w:tcPr>
            <w:tcW w:w="2545" w:type="dxa"/>
          </w:tcPr>
          <w:p w14:paraId="5A4AB24A" w14:textId="77777777" w:rsidR="001A313C" w:rsidRPr="003047AA" w:rsidRDefault="001A313C" w:rsidP="001A313C">
            <w:pPr>
              <w:spacing w:before="20" w:after="20"/>
              <w:rPr>
                <w:sz w:val="20"/>
                <w:szCs w:val="20"/>
                <w:lang w:val="en-US"/>
              </w:rPr>
            </w:pPr>
          </w:p>
        </w:tc>
      </w:tr>
      <w:tr w:rsidR="00BA035C" w:rsidRPr="003047AA" w14:paraId="7E7E78E2" w14:textId="77777777" w:rsidTr="00690F31">
        <w:tc>
          <w:tcPr>
            <w:tcW w:w="1586" w:type="dxa"/>
          </w:tcPr>
          <w:p w14:paraId="57E6A440" w14:textId="77777777" w:rsidR="001A313C" w:rsidRPr="003047AA" w:rsidRDefault="001A313C" w:rsidP="001A313C">
            <w:pPr>
              <w:spacing w:before="20" w:after="20"/>
              <w:rPr>
                <w:sz w:val="20"/>
                <w:szCs w:val="20"/>
              </w:rPr>
            </w:pPr>
            <w:r w:rsidRPr="003047AA">
              <w:rPr>
                <w:color w:val="auto"/>
                <w:sz w:val="20"/>
                <w:szCs w:val="20"/>
              </w:rPr>
              <w:t xml:space="preserve">S22 </w:t>
            </w:r>
          </w:p>
        </w:tc>
        <w:tc>
          <w:tcPr>
            <w:tcW w:w="4524" w:type="dxa"/>
            <w:gridSpan w:val="2"/>
          </w:tcPr>
          <w:p w14:paraId="4638096F" w14:textId="77777777" w:rsidR="001A313C" w:rsidRPr="003047AA" w:rsidRDefault="001A313C" w:rsidP="001A313C">
            <w:pPr>
              <w:spacing w:before="20" w:after="20"/>
              <w:rPr>
                <w:sz w:val="20"/>
                <w:szCs w:val="20"/>
              </w:rPr>
            </w:pPr>
            <w:r w:rsidRPr="003047AA">
              <w:rPr>
                <w:color w:val="auto"/>
                <w:sz w:val="20"/>
                <w:szCs w:val="20"/>
              </w:rPr>
              <w:t xml:space="preserve">Miljörelaterad riskanalys (EHA) </w:t>
            </w:r>
          </w:p>
        </w:tc>
        <w:tc>
          <w:tcPr>
            <w:tcW w:w="872" w:type="dxa"/>
          </w:tcPr>
          <w:p w14:paraId="6ECECD86" w14:textId="77777777" w:rsidR="001A313C" w:rsidRPr="003047AA" w:rsidRDefault="001A313C" w:rsidP="001A313C">
            <w:pPr>
              <w:spacing w:before="20" w:after="20"/>
              <w:rPr>
                <w:sz w:val="20"/>
                <w:szCs w:val="20"/>
              </w:rPr>
            </w:pPr>
          </w:p>
        </w:tc>
        <w:tc>
          <w:tcPr>
            <w:tcW w:w="2545" w:type="dxa"/>
          </w:tcPr>
          <w:p w14:paraId="0EAF8498" w14:textId="77777777" w:rsidR="001A313C" w:rsidRPr="003047AA" w:rsidRDefault="001A313C" w:rsidP="001A313C">
            <w:pPr>
              <w:spacing w:before="20" w:after="20"/>
              <w:rPr>
                <w:sz w:val="20"/>
                <w:szCs w:val="20"/>
              </w:rPr>
            </w:pPr>
          </w:p>
        </w:tc>
      </w:tr>
      <w:tr w:rsidR="00BA035C" w:rsidRPr="003047AA" w14:paraId="3D9B537A" w14:textId="77777777" w:rsidTr="00690F31">
        <w:tc>
          <w:tcPr>
            <w:tcW w:w="1586" w:type="dxa"/>
          </w:tcPr>
          <w:p w14:paraId="54F062BF" w14:textId="77777777" w:rsidR="001A313C" w:rsidRPr="003047AA" w:rsidRDefault="001A313C" w:rsidP="001A313C">
            <w:pPr>
              <w:spacing w:before="20" w:after="20"/>
              <w:rPr>
                <w:sz w:val="20"/>
                <w:szCs w:val="20"/>
              </w:rPr>
            </w:pPr>
            <w:r w:rsidRPr="003047AA">
              <w:rPr>
                <w:color w:val="auto"/>
                <w:sz w:val="20"/>
                <w:szCs w:val="20"/>
              </w:rPr>
              <w:t xml:space="preserve">S23 </w:t>
            </w:r>
          </w:p>
        </w:tc>
        <w:tc>
          <w:tcPr>
            <w:tcW w:w="4524" w:type="dxa"/>
            <w:gridSpan w:val="2"/>
          </w:tcPr>
          <w:p w14:paraId="250921EA" w14:textId="77777777" w:rsidR="001A313C" w:rsidRPr="003047AA" w:rsidRDefault="001A313C" w:rsidP="001A313C">
            <w:pPr>
              <w:spacing w:before="20" w:after="20"/>
              <w:rPr>
                <w:sz w:val="20"/>
                <w:szCs w:val="20"/>
              </w:rPr>
            </w:pPr>
            <w:r w:rsidRPr="003047AA">
              <w:rPr>
                <w:color w:val="auto"/>
                <w:sz w:val="20"/>
                <w:szCs w:val="20"/>
              </w:rPr>
              <w:t xml:space="preserve">Säkerhetsföreskriftanalys (SIA) </w:t>
            </w:r>
          </w:p>
        </w:tc>
        <w:tc>
          <w:tcPr>
            <w:tcW w:w="872" w:type="dxa"/>
          </w:tcPr>
          <w:p w14:paraId="6A66D064" w14:textId="77777777" w:rsidR="001A313C" w:rsidRPr="003047AA" w:rsidRDefault="001A313C" w:rsidP="001A313C">
            <w:pPr>
              <w:spacing w:before="20" w:after="20"/>
              <w:rPr>
                <w:sz w:val="20"/>
                <w:szCs w:val="20"/>
              </w:rPr>
            </w:pPr>
          </w:p>
        </w:tc>
        <w:tc>
          <w:tcPr>
            <w:tcW w:w="2545" w:type="dxa"/>
          </w:tcPr>
          <w:p w14:paraId="055589FD" w14:textId="77777777" w:rsidR="001A313C" w:rsidRPr="003047AA" w:rsidRDefault="001A313C" w:rsidP="001A313C">
            <w:pPr>
              <w:spacing w:before="20" w:after="20"/>
              <w:rPr>
                <w:sz w:val="20"/>
                <w:szCs w:val="20"/>
              </w:rPr>
            </w:pPr>
          </w:p>
        </w:tc>
      </w:tr>
      <w:tr w:rsidR="00BA035C" w:rsidRPr="003047AA" w14:paraId="3D42BC47" w14:textId="77777777" w:rsidTr="00690F31">
        <w:tc>
          <w:tcPr>
            <w:tcW w:w="1586" w:type="dxa"/>
          </w:tcPr>
          <w:p w14:paraId="0ADE3B60" w14:textId="77777777" w:rsidR="001A313C" w:rsidRPr="003047AA" w:rsidRDefault="001A313C" w:rsidP="001A313C">
            <w:pPr>
              <w:spacing w:before="20" w:after="20"/>
              <w:rPr>
                <w:sz w:val="20"/>
                <w:szCs w:val="20"/>
              </w:rPr>
            </w:pPr>
            <w:r w:rsidRPr="003047AA">
              <w:rPr>
                <w:sz w:val="20"/>
                <w:szCs w:val="20"/>
              </w:rPr>
              <w:t xml:space="preserve"> </w:t>
            </w:r>
          </w:p>
        </w:tc>
        <w:tc>
          <w:tcPr>
            <w:tcW w:w="4524" w:type="dxa"/>
            <w:gridSpan w:val="2"/>
          </w:tcPr>
          <w:p w14:paraId="0A98935E" w14:textId="77777777" w:rsidR="001A313C" w:rsidRPr="003047AA" w:rsidRDefault="001A313C" w:rsidP="001A313C">
            <w:pPr>
              <w:spacing w:before="20" w:after="20"/>
              <w:rPr>
                <w:sz w:val="20"/>
                <w:szCs w:val="20"/>
              </w:rPr>
            </w:pPr>
            <w:r w:rsidRPr="003047AA">
              <w:rPr>
                <w:color w:val="auto"/>
                <w:sz w:val="20"/>
                <w:szCs w:val="20"/>
              </w:rPr>
              <w:t>Riskanalys</w:t>
            </w:r>
            <w:r w:rsidRPr="003047AA">
              <w:rPr>
                <w:sz w:val="20"/>
                <w:szCs w:val="20"/>
              </w:rPr>
              <w:t xml:space="preserve"> </w:t>
            </w:r>
            <w:r w:rsidRPr="003047AA">
              <w:rPr>
                <w:color w:val="auto"/>
                <w:sz w:val="20"/>
                <w:szCs w:val="20"/>
              </w:rPr>
              <w:t xml:space="preserve">inför avveckling av system (RADS) </w:t>
            </w:r>
          </w:p>
        </w:tc>
        <w:tc>
          <w:tcPr>
            <w:tcW w:w="872" w:type="dxa"/>
          </w:tcPr>
          <w:p w14:paraId="1A5A2730" w14:textId="77777777" w:rsidR="001A313C" w:rsidRPr="003047AA" w:rsidRDefault="001A313C" w:rsidP="001A313C">
            <w:pPr>
              <w:spacing w:before="20" w:after="20"/>
              <w:rPr>
                <w:sz w:val="20"/>
                <w:szCs w:val="20"/>
              </w:rPr>
            </w:pPr>
            <w:r w:rsidRPr="003047AA">
              <w:rPr>
                <w:sz w:val="20"/>
                <w:szCs w:val="20"/>
              </w:rPr>
              <w:t>[Ja]</w:t>
            </w:r>
          </w:p>
        </w:tc>
        <w:tc>
          <w:tcPr>
            <w:tcW w:w="2545" w:type="dxa"/>
          </w:tcPr>
          <w:p w14:paraId="0F9E0C18" w14:textId="77777777" w:rsidR="001A313C" w:rsidRPr="003047AA" w:rsidRDefault="001A313C" w:rsidP="001A313C">
            <w:pPr>
              <w:spacing w:before="20" w:after="20"/>
              <w:rPr>
                <w:sz w:val="20"/>
                <w:szCs w:val="20"/>
              </w:rPr>
            </w:pPr>
          </w:p>
        </w:tc>
      </w:tr>
      <w:tr w:rsidR="00BA035C" w:rsidRPr="003047AA" w14:paraId="56A06E38" w14:textId="77777777" w:rsidTr="00690F31">
        <w:tc>
          <w:tcPr>
            <w:tcW w:w="4042" w:type="dxa"/>
            <w:gridSpan w:val="2"/>
          </w:tcPr>
          <w:p w14:paraId="443DB52D" w14:textId="77777777" w:rsidR="001A313C" w:rsidRPr="003047AA" w:rsidRDefault="001A313C" w:rsidP="001A313C">
            <w:pPr>
              <w:keepNext/>
              <w:spacing w:before="20" w:after="20"/>
              <w:rPr>
                <w:b/>
                <w:bCs/>
                <w:sz w:val="20"/>
                <w:szCs w:val="20"/>
              </w:rPr>
            </w:pPr>
            <w:r w:rsidRPr="003047AA">
              <w:rPr>
                <w:b/>
                <w:bCs/>
                <w:sz w:val="20"/>
                <w:szCs w:val="20"/>
              </w:rPr>
              <w:t>SEKTION 300 – Utvärdering</w:t>
            </w:r>
          </w:p>
        </w:tc>
        <w:tc>
          <w:tcPr>
            <w:tcW w:w="2068" w:type="dxa"/>
          </w:tcPr>
          <w:p w14:paraId="0E5C60D5" w14:textId="77777777" w:rsidR="001A313C" w:rsidRPr="003047AA" w:rsidRDefault="001A313C" w:rsidP="001A313C">
            <w:pPr>
              <w:keepNext/>
              <w:spacing w:before="20" w:after="20"/>
              <w:rPr>
                <w:b/>
                <w:bCs/>
                <w:sz w:val="20"/>
                <w:szCs w:val="20"/>
              </w:rPr>
            </w:pPr>
          </w:p>
        </w:tc>
        <w:tc>
          <w:tcPr>
            <w:tcW w:w="872" w:type="dxa"/>
          </w:tcPr>
          <w:p w14:paraId="08FB8AEC" w14:textId="77777777" w:rsidR="001A313C" w:rsidRPr="003047AA" w:rsidRDefault="001A313C" w:rsidP="001A313C">
            <w:pPr>
              <w:keepNext/>
              <w:spacing w:before="20" w:after="20"/>
              <w:rPr>
                <w:b/>
                <w:bCs/>
                <w:sz w:val="20"/>
                <w:szCs w:val="20"/>
              </w:rPr>
            </w:pPr>
          </w:p>
        </w:tc>
        <w:tc>
          <w:tcPr>
            <w:tcW w:w="2545" w:type="dxa"/>
          </w:tcPr>
          <w:p w14:paraId="350D3469" w14:textId="77777777" w:rsidR="001A313C" w:rsidRPr="003047AA" w:rsidRDefault="001A313C" w:rsidP="001A313C">
            <w:pPr>
              <w:keepNext/>
              <w:spacing w:before="20" w:after="20"/>
              <w:rPr>
                <w:b/>
                <w:bCs/>
                <w:sz w:val="20"/>
                <w:szCs w:val="20"/>
              </w:rPr>
            </w:pPr>
          </w:p>
        </w:tc>
      </w:tr>
      <w:tr w:rsidR="00BA035C" w:rsidRPr="003047AA" w14:paraId="6812EAFD" w14:textId="77777777" w:rsidTr="00690F31">
        <w:tc>
          <w:tcPr>
            <w:tcW w:w="1586" w:type="dxa"/>
          </w:tcPr>
          <w:p w14:paraId="63B13E85" w14:textId="77777777" w:rsidR="001A313C" w:rsidRPr="003047AA" w:rsidRDefault="001A313C" w:rsidP="001A313C">
            <w:pPr>
              <w:spacing w:before="20" w:after="20"/>
              <w:rPr>
                <w:sz w:val="20"/>
                <w:szCs w:val="20"/>
              </w:rPr>
            </w:pPr>
            <w:r w:rsidRPr="003047AA">
              <w:rPr>
                <w:sz w:val="20"/>
                <w:szCs w:val="20"/>
              </w:rPr>
              <w:t xml:space="preserve">TASK 301 </w:t>
            </w:r>
          </w:p>
        </w:tc>
        <w:tc>
          <w:tcPr>
            <w:tcW w:w="4524" w:type="dxa"/>
            <w:gridSpan w:val="2"/>
          </w:tcPr>
          <w:p w14:paraId="21B86EE7" w14:textId="77777777" w:rsidR="001A313C" w:rsidRPr="003047AA" w:rsidRDefault="001A313C" w:rsidP="001A313C">
            <w:pPr>
              <w:spacing w:before="20" w:after="20"/>
              <w:rPr>
                <w:sz w:val="20"/>
                <w:szCs w:val="20"/>
              </w:rPr>
            </w:pPr>
            <w:proofErr w:type="spellStart"/>
            <w:r w:rsidRPr="003047AA">
              <w:rPr>
                <w:sz w:val="20"/>
                <w:szCs w:val="20"/>
              </w:rPr>
              <w:t>Safety</w:t>
            </w:r>
            <w:proofErr w:type="spellEnd"/>
            <w:r w:rsidRPr="003047AA">
              <w:rPr>
                <w:sz w:val="20"/>
                <w:szCs w:val="20"/>
              </w:rPr>
              <w:t xml:space="preserve"> </w:t>
            </w:r>
            <w:proofErr w:type="spellStart"/>
            <w:r w:rsidRPr="003047AA">
              <w:rPr>
                <w:sz w:val="20"/>
                <w:szCs w:val="20"/>
              </w:rPr>
              <w:t>Assessment</w:t>
            </w:r>
            <w:proofErr w:type="spellEnd"/>
            <w:r w:rsidRPr="003047AA">
              <w:rPr>
                <w:sz w:val="20"/>
                <w:szCs w:val="20"/>
              </w:rPr>
              <w:t xml:space="preserve"> </w:t>
            </w:r>
            <w:proofErr w:type="spellStart"/>
            <w:r w:rsidRPr="003047AA">
              <w:rPr>
                <w:sz w:val="20"/>
                <w:szCs w:val="20"/>
              </w:rPr>
              <w:t>Report</w:t>
            </w:r>
            <w:proofErr w:type="spellEnd"/>
            <w:r w:rsidRPr="003047AA">
              <w:rPr>
                <w:sz w:val="20"/>
                <w:szCs w:val="20"/>
              </w:rPr>
              <w:t xml:space="preserve"> (SAR) </w:t>
            </w:r>
          </w:p>
        </w:tc>
        <w:tc>
          <w:tcPr>
            <w:tcW w:w="872" w:type="dxa"/>
          </w:tcPr>
          <w:p w14:paraId="3B834DB0" w14:textId="77777777" w:rsidR="001A313C" w:rsidRPr="003047AA" w:rsidRDefault="001A313C" w:rsidP="001A313C">
            <w:pPr>
              <w:spacing w:before="20" w:after="20"/>
              <w:rPr>
                <w:sz w:val="20"/>
                <w:szCs w:val="20"/>
              </w:rPr>
            </w:pPr>
            <w:r w:rsidRPr="003047AA">
              <w:rPr>
                <w:sz w:val="20"/>
                <w:szCs w:val="20"/>
              </w:rPr>
              <w:t>[Ja]</w:t>
            </w:r>
          </w:p>
        </w:tc>
        <w:tc>
          <w:tcPr>
            <w:tcW w:w="2545" w:type="dxa"/>
          </w:tcPr>
          <w:p w14:paraId="37483480" w14:textId="77777777" w:rsidR="001A313C" w:rsidRPr="003047AA" w:rsidRDefault="001A313C" w:rsidP="001A313C">
            <w:pPr>
              <w:spacing w:before="20" w:after="20"/>
              <w:rPr>
                <w:sz w:val="20"/>
                <w:szCs w:val="20"/>
              </w:rPr>
            </w:pPr>
          </w:p>
        </w:tc>
      </w:tr>
      <w:tr w:rsidR="00BA035C" w:rsidRPr="008A7921" w14:paraId="3F61F13B" w14:textId="77777777" w:rsidTr="00690F31">
        <w:tc>
          <w:tcPr>
            <w:tcW w:w="1586" w:type="dxa"/>
          </w:tcPr>
          <w:p w14:paraId="38CDD99B" w14:textId="77777777" w:rsidR="001A313C" w:rsidRPr="003047AA" w:rsidRDefault="001A313C" w:rsidP="001A313C">
            <w:pPr>
              <w:spacing w:before="20" w:after="20"/>
              <w:rPr>
                <w:sz w:val="20"/>
                <w:szCs w:val="20"/>
                <w:lang w:val="en-US"/>
              </w:rPr>
            </w:pPr>
            <w:r w:rsidRPr="003047AA">
              <w:rPr>
                <w:sz w:val="20"/>
                <w:szCs w:val="20"/>
                <w:lang w:val="en-US"/>
              </w:rPr>
              <w:t xml:space="preserve">TASK 303 </w:t>
            </w:r>
          </w:p>
        </w:tc>
        <w:tc>
          <w:tcPr>
            <w:tcW w:w="4524" w:type="dxa"/>
            <w:gridSpan w:val="2"/>
          </w:tcPr>
          <w:p w14:paraId="4C21E626" w14:textId="77777777" w:rsidR="001A313C" w:rsidRPr="003047AA" w:rsidRDefault="001A313C" w:rsidP="001A313C">
            <w:pPr>
              <w:spacing w:before="20" w:after="20"/>
              <w:rPr>
                <w:sz w:val="20"/>
                <w:szCs w:val="20"/>
                <w:lang w:val="en-US"/>
              </w:rPr>
            </w:pPr>
            <w:r w:rsidRPr="003047AA">
              <w:rPr>
                <w:sz w:val="20"/>
                <w:szCs w:val="20"/>
                <w:lang w:val="en-US"/>
              </w:rPr>
              <w:t xml:space="preserve">Test and Evaluation Participation (TEP) </w:t>
            </w:r>
          </w:p>
        </w:tc>
        <w:tc>
          <w:tcPr>
            <w:tcW w:w="872" w:type="dxa"/>
          </w:tcPr>
          <w:p w14:paraId="4B872DA6" w14:textId="77777777" w:rsidR="001A313C" w:rsidRPr="003047AA" w:rsidRDefault="001A313C" w:rsidP="001A313C">
            <w:pPr>
              <w:spacing w:before="20" w:after="20"/>
              <w:rPr>
                <w:sz w:val="20"/>
                <w:szCs w:val="20"/>
                <w:lang w:val="en-US"/>
              </w:rPr>
            </w:pPr>
          </w:p>
        </w:tc>
        <w:tc>
          <w:tcPr>
            <w:tcW w:w="2545" w:type="dxa"/>
          </w:tcPr>
          <w:p w14:paraId="1BEF1E16" w14:textId="77777777" w:rsidR="001A313C" w:rsidRPr="003047AA" w:rsidRDefault="001A313C" w:rsidP="001A313C">
            <w:pPr>
              <w:spacing w:before="20" w:after="20"/>
              <w:rPr>
                <w:sz w:val="20"/>
                <w:szCs w:val="20"/>
                <w:lang w:val="en-US"/>
              </w:rPr>
            </w:pPr>
          </w:p>
        </w:tc>
      </w:tr>
      <w:tr w:rsidR="00BA035C" w:rsidRPr="003047AA" w14:paraId="45C88D69" w14:textId="77777777" w:rsidTr="00690F31">
        <w:tc>
          <w:tcPr>
            <w:tcW w:w="1586" w:type="dxa"/>
          </w:tcPr>
          <w:p w14:paraId="2B7049F7" w14:textId="77777777" w:rsidR="001A313C" w:rsidRPr="003047AA" w:rsidRDefault="001A313C" w:rsidP="001A313C">
            <w:pPr>
              <w:spacing w:before="20" w:after="20"/>
              <w:rPr>
                <w:sz w:val="20"/>
                <w:szCs w:val="20"/>
                <w:lang w:val="en-US"/>
              </w:rPr>
            </w:pPr>
            <w:r w:rsidRPr="003047AA">
              <w:rPr>
                <w:sz w:val="20"/>
                <w:szCs w:val="20"/>
                <w:lang w:val="en-US"/>
              </w:rPr>
              <w:t xml:space="preserve">S31 </w:t>
            </w:r>
          </w:p>
        </w:tc>
        <w:tc>
          <w:tcPr>
            <w:tcW w:w="4524" w:type="dxa"/>
            <w:gridSpan w:val="2"/>
          </w:tcPr>
          <w:p w14:paraId="0DD240EE" w14:textId="77777777" w:rsidR="001A313C" w:rsidRPr="003047AA" w:rsidRDefault="001A313C" w:rsidP="001A313C">
            <w:pPr>
              <w:spacing w:before="20" w:after="20"/>
              <w:rPr>
                <w:sz w:val="20"/>
                <w:szCs w:val="20"/>
                <w:lang w:val="en-US"/>
              </w:rPr>
            </w:pPr>
            <w:proofErr w:type="spellStart"/>
            <w:r w:rsidRPr="003047AA">
              <w:rPr>
                <w:sz w:val="20"/>
                <w:szCs w:val="20"/>
                <w:lang w:val="en-US"/>
              </w:rPr>
              <w:t>Felrapporteringssystem</w:t>
            </w:r>
            <w:proofErr w:type="spellEnd"/>
            <w:r w:rsidRPr="003047AA">
              <w:rPr>
                <w:sz w:val="20"/>
                <w:szCs w:val="20"/>
                <w:lang w:val="en-US"/>
              </w:rPr>
              <w:t xml:space="preserve"> (FRACAS) </w:t>
            </w:r>
          </w:p>
        </w:tc>
        <w:tc>
          <w:tcPr>
            <w:tcW w:w="872" w:type="dxa"/>
          </w:tcPr>
          <w:p w14:paraId="5611A6C7" w14:textId="77777777" w:rsidR="001A313C" w:rsidRPr="003047AA" w:rsidRDefault="001A313C" w:rsidP="001A313C">
            <w:pPr>
              <w:spacing w:before="20" w:after="20"/>
              <w:rPr>
                <w:sz w:val="20"/>
                <w:szCs w:val="20"/>
                <w:lang w:val="en-US"/>
              </w:rPr>
            </w:pPr>
          </w:p>
        </w:tc>
        <w:tc>
          <w:tcPr>
            <w:tcW w:w="2545" w:type="dxa"/>
          </w:tcPr>
          <w:p w14:paraId="7E380298" w14:textId="77777777" w:rsidR="001A313C" w:rsidRPr="003047AA" w:rsidRDefault="001A313C" w:rsidP="001A313C">
            <w:pPr>
              <w:spacing w:before="20" w:after="20"/>
              <w:rPr>
                <w:sz w:val="20"/>
                <w:szCs w:val="20"/>
                <w:lang w:val="en-US"/>
              </w:rPr>
            </w:pPr>
          </w:p>
        </w:tc>
      </w:tr>
      <w:tr w:rsidR="00BA035C" w:rsidRPr="003047AA" w14:paraId="60F9BE63" w14:textId="77777777" w:rsidTr="00690F31">
        <w:tc>
          <w:tcPr>
            <w:tcW w:w="1586" w:type="dxa"/>
          </w:tcPr>
          <w:p w14:paraId="39E5C94A" w14:textId="77777777" w:rsidR="001A313C" w:rsidRPr="003047AA" w:rsidRDefault="001A313C" w:rsidP="001A313C">
            <w:pPr>
              <w:spacing w:before="20" w:after="20"/>
              <w:rPr>
                <w:sz w:val="20"/>
                <w:szCs w:val="20"/>
                <w:lang w:val="en-US"/>
              </w:rPr>
            </w:pPr>
            <w:r w:rsidRPr="003047AA">
              <w:rPr>
                <w:sz w:val="20"/>
                <w:szCs w:val="20"/>
                <w:lang w:val="en-US"/>
              </w:rPr>
              <w:t xml:space="preserve">TASK 304 </w:t>
            </w:r>
          </w:p>
        </w:tc>
        <w:tc>
          <w:tcPr>
            <w:tcW w:w="4524" w:type="dxa"/>
            <w:gridSpan w:val="2"/>
          </w:tcPr>
          <w:p w14:paraId="3F67F50C" w14:textId="77777777" w:rsidR="001A313C" w:rsidRPr="003047AA" w:rsidRDefault="001A313C" w:rsidP="001A313C">
            <w:pPr>
              <w:spacing w:before="20" w:after="20"/>
              <w:rPr>
                <w:sz w:val="20"/>
                <w:szCs w:val="20"/>
                <w:lang w:val="en-US"/>
              </w:rPr>
            </w:pPr>
            <w:r w:rsidRPr="003047AA">
              <w:rPr>
                <w:sz w:val="20"/>
                <w:szCs w:val="20"/>
                <w:lang w:val="en-US"/>
              </w:rPr>
              <w:t xml:space="preserve">Safety Review (SR) </w:t>
            </w:r>
          </w:p>
        </w:tc>
        <w:tc>
          <w:tcPr>
            <w:tcW w:w="872" w:type="dxa"/>
          </w:tcPr>
          <w:p w14:paraId="1230AD0C" w14:textId="77777777" w:rsidR="001A313C" w:rsidRPr="003047AA" w:rsidRDefault="001A313C" w:rsidP="001A313C">
            <w:pPr>
              <w:spacing w:before="20" w:after="20"/>
              <w:rPr>
                <w:sz w:val="20"/>
                <w:szCs w:val="20"/>
                <w:lang w:val="en-US"/>
              </w:rPr>
            </w:pPr>
          </w:p>
        </w:tc>
        <w:tc>
          <w:tcPr>
            <w:tcW w:w="2545" w:type="dxa"/>
          </w:tcPr>
          <w:p w14:paraId="706B571C" w14:textId="77777777" w:rsidR="001A313C" w:rsidRPr="003047AA" w:rsidRDefault="001A313C" w:rsidP="001A313C">
            <w:pPr>
              <w:spacing w:before="20" w:after="20"/>
              <w:rPr>
                <w:sz w:val="20"/>
                <w:szCs w:val="20"/>
                <w:lang w:val="en-US"/>
              </w:rPr>
            </w:pPr>
          </w:p>
        </w:tc>
      </w:tr>
      <w:tr w:rsidR="00690F31" w:rsidRPr="003047AA" w14:paraId="056E28F7" w14:textId="77777777" w:rsidTr="00690F31">
        <w:tc>
          <w:tcPr>
            <w:tcW w:w="4042" w:type="dxa"/>
            <w:gridSpan w:val="2"/>
          </w:tcPr>
          <w:p w14:paraId="6809C77C" w14:textId="77777777" w:rsidR="001A313C" w:rsidRPr="003047AA" w:rsidRDefault="001A313C" w:rsidP="001A313C">
            <w:pPr>
              <w:spacing w:before="20" w:after="20"/>
              <w:rPr>
                <w:sz w:val="20"/>
                <w:szCs w:val="20"/>
              </w:rPr>
            </w:pPr>
            <w:r w:rsidRPr="003047AA">
              <w:rPr>
                <w:sz w:val="20"/>
                <w:szCs w:val="20"/>
              </w:rPr>
              <w:t>SEKTION 400 – Verifiering</w:t>
            </w:r>
          </w:p>
        </w:tc>
        <w:tc>
          <w:tcPr>
            <w:tcW w:w="2068" w:type="dxa"/>
          </w:tcPr>
          <w:p w14:paraId="5A36D2FC" w14:textId="77777777" w:rsidR="001A313C" w:rsidRPr="003047AA" w:rsidRDefault="001A313C" w:rsidP="001A313C">
            <w:pPr>
              <w:spacing w:before="20" w:after="20"/>
              <w:rPr>
                <w:sz w:val="20"/>
                <w:szCs w:val="20"/>
              </w:rPr>
            </w:pPr>
          </w:p>
        </w:tc>
        <w:tc>
          <w:tcPr>
            <w:tcW w:w="872" w:type="dxa"/>
          </w:tcPr>
          <w:p w14:paraId="0448FFD1" w14:textId="77777777" w:rsidR="001A313C" w:rsidRPr="003047AA" w:rsidRDefault="001A313C" w:rsidP="001A313C">
            <w:pPr>
              <w:spacing w:before="20" w:after="20"/>
              <w:rPr>
                <w:sz w:val="20"/>
                <w:szCs w:val="20"/>
              </w:rPr>
            </w:pPr>
          </w:p>
        </w:tc>
        <w:tc>
          <w:tcPr>
            <w:tcW w:w="2545" w:type="dxa"/>
          </w:tcPr>
          <w:p w14:paraId="7F8AA879" w14:textId="77777777" w:rsidR="001A313C" w:rsidRPr="003047AA" w:rsidRDefault="001A313C" w:rsidP="001A313C">
            <w:pPr>
              <w:spacing w:before="20" w:after="20"/>
              <w:rPr>
                <w:sz w:val="20"/>
                <w:szCs w:val="20"/>
              </w:rPr>
            </w:pPr>
          </w:p>
        </w:tc>
      </w:tr>
      <w:tr w:rsidR="00BA035C" w:rsidRPr="003047AA" w14:paraId="38F6959C" w14:textId="77777777" w:rsidTr="00690F31">
        <w:tc>
          <w:tcPr>
            <w:tcW w:w="1586" w:type="dxa"/>
          </w:tcPr>
          <w:p w14:paraId="6E263AB5" w14:textId="77777777" w:rsidR="001A313C" w:rsidRPr="003047AA" w:rsidRDefault="001A313C" w:rsidP="001A313C">
            <w:pPr>
              <w:spacing w:before="20" w:after="20"/>
              <w:rPr>
                <w:sz w:val="20"/>
                <w:szCs w:val="20"/>
              </w:rPr>
            </w:pPr>
            <w:r w:rsidRPr="003047AA">
              <w:rPr>
                <w:sz w:val="20"/>
                <w:szCs w:val="20"/>
              </w:rPr>
              <w:t xml:space="preserve">TASK 401 </w:t>
            </w:r>
          </w:p>
        </w:tc>
        <w:tc>
          <w:tcPr>
            <w:tcW w:w="4524" w:type="dxa"/>
            <w:gridSpan w:val="2"/>
          </w:tcPr>
          <w:p w14:paraId="4BA72DAF" w14:textId="77777777" w:rsidR="001A313C" w:rsidRPr="003047AA" w:rsidRDefault="001A313C" w:rsidP="001A313C">
            <w:pPr>
              <w:spacing w:before="20" w:after="20"/>
              <w:rPr>
                <w:sz w:val="20"/>
                <w:szCs w:val="20"/>
              </w:rPr>
            </w:pPr>
            <w:proofErr w:type="spellStart"/>
            <w:r w:rsidRPr="003047AA">
              <w:rPr>
                <w:sz w:val="20"/>
                <w:szCs w:val="20"/>
              </w:rPr>
              <w:t>Safety</w:t>
            </w:r>
            <w:proofErr w:type="spellEnd"/>
            <w:r w:rsidRPr="003047AA">
              <w:rPr>
                <w:sz w:val="20"/>
                <w:szCs w:val="20"/>
              </w:rPr>
              <w:t xml:space="preserve"> </w:t>
            </w:r>
            <w:proofErr w:type="spellStart"/>
            <w:r w:rsidRPr="003047AA">
              <w:rPr>
                <w:sz w:val="20"/>
                <w:szCs w:val="20"/>
              </w:rPr>
              <w:t>Verification</w:t>
            </w:r>
            <w:proofErr w:type="spellEnd"/>
            <w:r w:rsidRPr="003047AA">
              <w:rPr>
                <w:sz w:val="20"/>
                <w:szCs w:val="20"/>
              </w:rPr>
              <w:t xml:space="preserve"> (SV) </w:t>
            </w:r>
          </w:p>
        </w:tc>
        <w:tc>
          <w:tcPr>
            <w:tcW w:w="872" w:type="dxa"/>
          </w:tcPr>
          <w:p w14:paraId="67907D32" w14:textId="77777777" w:rsidR="001A313C" w:rsidRPr="003047AA" w:rsidRDefault="001A313C" w:rsidP="001A313C">
            <w:pPr>
              <w:spacing w:before="20" w:after="20"/>
              <w:rPr>
                <w:sz w:val="20"/>
                <w:szCs w:val="20"/>
              </w:rPr>
            </w:pPr>
            <w:r w:rsidRPr="003047AA">
              <w:rPr>
                <w:sz w:val="20"/>
                <w:szCs w:val="20"/>
              </w:rPr>
              <w:t>[Ja]</w:t>
            </w:r>
          </w:p>
        </w:tc>
        <w:tc>
          <w:tcPr>
            <w:tcW w:w="2545" w:type="dxa"/>
          </w:tcPr>
          <w:p w14:paraId="2D1FD336" w14:textId="77777777" w:rsidR="001A313C" w:rsidRPr="003047AA" w:rsidRDefault="001A313C" w:rsidP="001A313C">
            <w:pPr>
              <w:spacing w:before="20" w:after="20"/>
              <w:rPr>
                <w:sz w:val="20"/>
                <w:szCs w:val="20"/>
              </w:rPr>
            </w:pPr>
          </w:p>
        </w:tc>
      </w:tr>
      <w:tr w:rsidR="00BA035C" w:rsidRPr="003047AA" w14:paraId="46F516E0" w14:textId="77777777" w:rsidTr="00690F31">
        <w:tc>
          <w:tcPr>
            <w:tcW w:w="4042" w:type="dxa"/>
            <w:gridSpan w:val="2"/>
          </w:tcPr>
          <w:p w14:paraId="66D65717" w14:textId="77777777" w:rsidR="001A313C" w:rsidRPr="003047AA" w:rsidRDefault="001A313C" w:rsidP="001A313C">
            <w:pPr>
              <w:keepNext/>
              <w:spacing w:before="20" w:after="20"/>
              <w:rPr>
                <w:b/>
                <w:bCs/>
                <w:sz w:val="20"/>
                <w:szCs w:val="20"/>
              </w:rPr>
            </w:pPr>
            <w:r w:rsidRPr="003047AA">
              <w:rPr>
                <w:b/>
                <w:bCs/>
                <w:sz w:val="20"/>
                <w:szCs w:val="20"/>
              </w:rPr>
              <w:t>SEKTION 500 – Beslut</w:t>
            </w:r>
          </w:p>
        </w:tc>
        <w:tc>
          <w:tcPr>
            <w:tcW w:w="2068" w:type="dxa"/>
          </w:tcPr>
          <w:p w14:paraId="47D7E9E4" w14:textId="77777777" w:rsidR="001A313C" w:rsidRPr="003047AA" w:rsidRDefault="001A313C" w:rsidP="001A313C">
            <w:pPr>
              <w:keepNext/>
              <w:spacing w:before="20" w:after="20"/>
              <w:rPr>
                <w:b/>
                <w:bCs/>
                <w:sz w:val="20"/>
                <w:szCs w:val="20"/>
              </w:rPr>
            </w:pPr>
          </w:p>
        </w:tc>
        <w:tc>
          <w:tcPr>
            <w:tcW w:w="872" w:type="dxa"/>
          </w:tcPr>
          <w:p w14:paraId="4134B62E" w14:textId="77777777" w:rsidR="001A313C" w:rsidRPr="003047AA" w:rsidRDefault="001A313C" w:rsidP="001A313C">
            <w:pPr>
              <w:keepNext/>
              <w:spacing w:before="20" w:after="20"/>
              <w:rPr>
                <w:b/>
                <w:bCs/>
                <w:sz w:val="20"/>
                <w:szCs w:val="20"/>
              </w:rPr>
            </w:pPr>
          </w:p>
        </w:tc>
        <w:tc>
          <w:tcPr>
            <w:tcW w:w="2545" w:type="dxa"/>
          </w:tcPr>
          <w:p w14:paraId="1E3DE133" w14:textId="77777777" w:rsidR="001A313C" w:rsidRPr="003047AA" w:rsidRDefault="001A313C" w:rsidP="001A313C">
            <w:pPr>
              <w:keepNext/>
              <w:spacing w:before="20" w:after="20"/>
              <w:rPr>
                <w:b/>
                <w:bCs/>
                <w:sz w:val="20"/>
                <w:szCs w:val="20"/>
              </w:rPr>
            </w:pPr>
          </w:p>
        </w:tc>
      </w:tr>
      <w:tr w:rsidR="00BA035C" w:rsidRPr="003047AA" w14:paraId="235A8B77" w14:textId="77777777" w:rsidTr="00690F31">
        <w:tc>
          <w:tcPr>
            <w:tcW w:w="1586" w:type="dxa"/>
          </w:tcPr>
          <w:p w14:paraId="437B75CD" w14:textId="77777777" w:rsidR="001A313C" w:rsidRPr="003047AA" w:rsidRDefault="001A313C" w:rsidP="001A313C">
            <w:pPr>
              <w:spacing w:before="20" w:after="20"/>
              <w:rPr>
                <w:sz w:val="20"/>
                <w:szCs w:val="20"/>
              </w:rPr>
            </w:pPr>
            <w:r w:rsidRPr="003047AA">
              <w:rPr>
                <w:sz w:val="20"/>
                <w:szCs w:val="20"/>
              </w:rPr>
              <w:t xml:space="preserve">S51 </w:t>
            </w:r>
          </w:p>
        </w:tc>
        <w:tc>
          <w:tcPr>
            <w:tcW w:w="4524" w:type="dxa"/>
            <w:gridSpan w:val="2"/>
          </w:tcPr>
          <w:p w14:paraId="72631EEC" w14:textId="77777777" w:rsidR="001A313C" w:rsidRPr="003047AA" w:rsidRDefault="001A313C" w:rsidP="001A313C">
            <w:pPr>
              <w:spacing w:before="20" w:after="20"/>
              <w:rPr>
                <w:sz w:val="20"/>
                <w:szCs w:val="20"/>
              </w:rPr>
            </w:pPr>
            <w:r w:rsidRPr="003047AA">
              <w:rPr>
                <w:sz w:val="20"/>
                <w:szCs w:val="20"/>
              </w:rPr>
              <w:t xml:space="preserve">Systemsäkerhetsutlåtande (SCA) </w:t>
            </w:r>
          </w:p>
        </w:tc>
        <w:tc>
          <w:tcPr>
            <w:tcW w:w="872" w:type="dxa"/>
          </w:tcPr>
          <w:p w14:paraId="5FA641B0" w14:textId="77777777" w:rsidR="001A313C" w:rsidRPr="003047AA" w:rsidRDefault="001A313C" w:rsidP="001A313C">
            <w:pPr>
              <w:spacing w:before="20" w:after="20"/>
              <w:rPr>
                <w:sz w:val="20"/>
                <w:szCs w:val="20"/>
              </w:rPr>
            </w:pPr>
            <w:r w:rsidRPr="003047AA">
              <w:rPr>
                <w:sz w:val="20"/>
                <w:szCs w:val="20"/>
              </w:rPr>
              <w:t>[Ja]</w:t>
            </w:r>
          </w:p>
        </w:tc>
        <w:tc>
          <w:tcPr>
            <w:tcW w:w="2545" w:type="dxa"/>
          </w:tcPr>
          <w:p w14:paraId="0832E3D1" w14:textId="77777777" w:rsidR="001A313C" w:rsidRPr="003047AA" w:rsidRDefault="001A313C" w:rsidP="001A313C">
            <w:pPr>
              <w:spacing w:before="20" w:after="20"/>
              <w:rPr>
                <w:sz w:val="20"/>
                <w:szCs w:val="20"/>
              </w:rPr>
            </w:pPr>
          </w:p>
        </w:tc>
      </w:tr>
      <w:tr w:rsidR="00BA035C" w:rsidRPr="003047AA" w14:paraId="18C94C8F" w14:textId="77777777" w:rsidTr="00690F31">
        <w:tc>
          <w:tcPr>
            <w:tcW w:w="1586" w:type="dxa"/>
          </w:tcPr>
          <w:p w14:paraId="63A51318" w14:textId="77777777" w:rsidR="001A313C" w:rsidRPr="003047AA" w:rsidRDefault="001A313C" w:rsidP="001A313C">
            <w:pPr>
              <w:spacing w:before="20" w:after="20"/>
              <w:rPr>
                <w:sz w:val="20"/>
                <w:szCs w:val="20"/>
              </w:rPr>
            </w:pPr>
            <w:r w:rsidRPr="003047AA">
              <w:rPr>
                <w:sz w:val="20"/>
                <w:szCs w:val="20"/>
              </w:rPr>
              <w:t xml:space="preserve">S52 </w:t>
            </w:r>
          </w:p>
        </w:tc>
        <w:tc>
          <w:tcPr>
            <w:tcW w:w="4524" w:type="dxa"/>
            <w:gridSpan w:val="2"/>
          </w:tcPr>
          <w:p w14:paraId="4EDA68C5" w14:textId="77777777" w:rsidR="001A313C" w:rsidRPr="003047AA" w:rsidRDefault="001A313C" w:rsidP="001A313C">
            <w:pPr>
              <w:spacing w:before="20" w:after="20"/>
              <w:rPr>
                <w:sz w:val="20"/>
                <w:szCs w:val="20"/>
              </w:rPr>
            </w:pPr>
            <w:r w:rsidRPr="003047AA">
              <w:rPr>
                <w:sz w:val="20"/>
                <w:szCs w:val="20"/>
              </w:rPr>
              <w:t xml:space="preserve">Systemsäkerhetsdeklaration (SSD) </w:t>
            </w:r>
          </w:p>
        </w:tc>
        <w:tc>
          <w:tcPr>
            <w:tcW w:w="872" w:type="dxa"/>
          </w:tcPr>
          <w:p w14:paraId="2BF21A5F" w14:textId="77777777" w:rsidR="001A313C" w:rsidRPr="003047AA" w:rsidRDefault="001A313C" w:rsidP="001A313C">
            <w:pPr>
              <w:spacing w:before="20" w:after="20"/>
              <w:rPr>
                <w:sz w:val="20"/>
                <w:szCs w:val="20"/>
              </w:rPr>
            </w:pPr>
            <w:r w:rsidRPr="003047AA">
              <w:rPr>
                <w:sz w:val="20"/>
                <w:szCs w:val="20"/>
              </w:rPr>
              <w:t>[Ja]</w:t>
            </w:r>
          </w:p>
        </w:tc>
        <w:tc>
          <w:tcPr>
            <w:tcW w:w="2545" w:type="dxa"/>
          </w:tcPr>
          <w:p w14:paraId="01EA68F6" w14:textId="77777777" w:rsidR="001A313C" w:rsidRPr="003047AA" w:rsidRDefault="001A313C" w:rsidP="001A313C">
            <w:pPr>
              <w:spacing w:before="20" w:after="20"/>
              <w:rPr>
                <w:sz w:val="20"/>
                <w:szCs w:val="20"/>
              </w:rPr>
            </w:pPr>
          </w:p>
        </w:tc>
      </w:tr>
      <w:tr w:rsidR="00BA035C" w:rsidRPr="003047AA" w14:paraId="7AD32690" w14:textId="77777777" w:rsidTr="00690F31">
        <w:tc>
          <w:tcPr>
            <w:tcW w:w="1586" w:type="dxa"/>
          </w:tcPr>
          <w:p w14:paraId="7D8ABD59" w14:textId="77777777" w:rsidR="001A313C" w:rsidRPr="003047AA" w:rsidRDefault="001A313C" w:rsidP="001A313C">
            <w:pPr>
              <w:spacing w:before="20" w:after="20"/>
              <w:rPr>
                <w:sz w:val="20"/>
                <w:szCs w:val="20"/>
              </w:rPr>
            </w:pPr>
            <w:r w:rsidRPr="003047AA">
              <w:rPr>
                <w:sz w:val="20"/>
                <w:szCs w:val="20"/>
              </w:rPr>
              <w:t xml:space="preserve">S55 </w:t>
            </w:r>
          </w:p>
        </w:tc>
        <w:tc>
          <w:tcPr>
            <w:tcW w:w="4524" w:type="dxa"/>
            <w:gridSpan w:val="2"/>
          </w:tcPr>
          <w:p w14:paraId="4E8F0767" w14:textId="77777777" w:rsidR="001A313C" w:rsidRPr="003047AA" w:rsidRDefault="001A313C" w:rsidP="001A313C">
            <w:pPr>
              <w:spacing w:before="20" w:after="20"/>
              <w:rPr>
                <w:sz w:val="20"/>
                <w:szCs w:val="20"/>
              </w:rPr>
            </w:pPr>
            <w:r w:rsidRPr="003047AA">
              <w:rPr>
                <w:sz w:val="20"/>
                <w:szCs w:val="20"/>
              </w:rPr>
              <w:t xml:space="preserve">Systemsäkerhetsmeddelande (SSM) </w:t>
            </w:r>
          </w:p>
        </w:tc>
        <w:tc>
          <w:tcPr>
            <w:tcW w:w="872" w:type="dxa"/>
          </w:tcPr>
          <w:p w14:paraId="601BCEDC" w14:textId="77777777" w:rsidR="001A313C" w:rsidRPr="003047AA" w:rsidRDefault="001A313C" w:rsidP="001A313C">
            <w:pPr>
              <w:spacing w:before="20" w:after="20"/>
              <w:rPr>
                <w:sz w:val="20"/>
                <w:szCs w:val="20"/>
              </w:rPr>
            </w:pPr>
          </w:p>
        </w:tc>
        <w:tc>
          <w:tcPr>
            <w:tcW w:w="2545" w:type="dxa"/>
          </w:tcPr>
          <w:p w14:paraId="25DBC2F6" w14:textId="77777777" w:rsidR="001A313C" w:rsidRPr="003047AA" w:rsidRDefault="001A313C" w:rsidP="001A313C">
            <w:pPr>
              <w:spacing w:before="20" w:after="20"/>
              <w:rPr>
                <w:sz w:val="20"/>
                <w:szCs w:val="20"/>
              </w:rPr>
            </w:pPr>
          </w:p>
        </w:tc>
      </w:tr>
    </w:tbl>
    <w:p w14:paraId="531510BB" w14:textId="0B855029" w:rsidR="00690F31" w:rsidRDefault="00690F31" w:rsidP="00690F31">
      <w:pPr>
        <w:pStyle w:val="Brdtext1"/>
      </w:pPr>
      <w:bookmarkStart w:id="12" w:name="_Hlk98229602"/>
      <w:r>
        <w:t>För system som hanteras i enlighet med Vägval 1-6, se aktiviteter enligt TC Led Handlingsregel nr 102.</w:t>
      </w:r>
    </w:p>
    <w:p w14:paraId="1FE54A8B" w14:textId="4F60E3EE" w:rsidR="00E31262" w:rsidRDefault="00E31262" w:rsidP="00E03DEA">
      <w:pPr>
        <w:pStyle w:val="Beskrivning"/>
      </w:pPr>
      <w:r>
        <w:t xml:space="preserve">Tabell </w:t>
      </w:r>
      <w:r w:rsidR="00DA1969">
        <w:fldChar w:fldCharType="begin"/>
      </w:r>
      <w:r w:rsidR="00DA1969">
        <w:instrText xml:space="preserve"> SEQ Tabell \* ARABIC </w:instrText>
      </w:r>
      <w:r w:rsidR="00DA1969">
        <w:fldChar w:fldCharType="separate"/>
      </w:r>
      <w:r w:rsidR="006436FE">
        <w:rPr>
          <w:noProof/>
        </w:rPr>
        <w:t>9</w:t>
      </w:r>
      <w:r w:rsidR="00DA1969">
        <w:rPr>
          <w:noProof/>
        </w:rPr>
        <w:fldChar w:fldCharType="end"/>
      </w:r>
      <w:r>
        <w:t>: Ingångsvärden till FMV HFI-aktiviteter</w:t>
      </w:r>
    </w:p>
    <w:p w14:paraId="1BC92E82" w14:textId="77777777" w:rsidR="00E03DEA" w:rsidRDefault="00E03DEA" w:rsidP="00E03DEA">
      <w:pPr>
        <w:pStyle w:val="Citat"/>
      </w:pPr>
      <w:r w:rsidRPr="00E03DEA">
        <w:t>Försvarsmakten ansvarar normalt för HFI-aktiviteter i konceptskedet.</w:t>
      </w:r>
      <w:r>
        <w:t xml:space="preserve"> Ja/Nej-kolumnen används som ”checklista” över erhållet underlag.</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4536"/>
        <w:gridCol w:w="851"/>
        <w:gridCol w:w="2551"/>
      </w:tblGrid>
      <w:tr w:rsidR="00E31262" w:rsidRPr="0025337D" w14:paraId="529A37EB" w14:textId="77777777" w:rsidTr="006436FE">
        <w:trPr>
          <w:cantSplit/>
          <w:tblHeader/>
        </w:trPr>
        <w:tc>
          <w:tcPr>
            <w:tcW w:w="1588" w:type="dxa"/>
            <w:shd w:val="clear" w:color="auto" w:fill="D9D9D9"/>
            <w:vAlign w:val="center"/>
          </w:tcPr>
          <w:p w14:paraId="27B259A5" w14:textId="0F54428C" w:rsidR="00E31262" w:rsidRPr="00716F76" w:rsidRDefault="00E31262" w:rsidP="00735710">
            <w:pPr>
              <w:pStyle w:val="Rubrik7"/>
              <w:rPr>
                <w:sz w:val="18"/>
                <w:szCs w:val="22"/>
              </w:rPr>
            </w:pPr>
            <w:r w:rsidRPr="00716F76">
              <w:rPr>
                <w:sz w:val="18"/>
                <w:szCs w:val="22"/>
              </w:rPr>
              <w:t xml:space="preserve">Aktivitet </w:t>
            </w:r>
          </w:p>
        </w:tc>
        <w:tc>
          <w:tcPr>
            <w:tcW w:w="4536" w:type="dxa"/>
            <w:shd w:val="clear" w:color="auto" w:fill="D9D9D9"/>
            <w:vAlign w:val="center"/>
          </w:tcPr>
          <w:p w14:paraId="0025E989" w14:textId="77777777" w:rsidR="00E31262" w:rsidRPr="00716F76" w:rsidRDefault="00E31262" w:rsidP="00735710">
            <w:pPr>
              <w:pStyle w:val="Rubrik7"/>
              <w:rPr>
                <w:sz w:val="18"/>
                <w:szCs w:val="22"/>
              </w:rPr>
            </w:pPr>
            <w:r w:rsidRPr="00716F76">
              <w:rPr>
                <w:sz w:val="18"/>
                <w:szCs w:val="22"/>
              </w:rPr>
              <w:t>Benämning</w:t>
            </w:r>
          </w:p>
        </w:tc>
        <w:tc>
          <w:tcPr>
            <w:tcW w:w="851" w:type="dxa"/>
            <w:shd w:val="clear" w:color="auto" w:fill="D9D9D9"/>
            <w:vAlign w:val="center"/>
          </w:tcPr>
          <w:p w14:paraId="497CD109" w14:textId="68343512" w:rsidR="00E31262" w:rsidRPr="00716F76" w:rsidRDefault="00E31262" w:rsidP="00735710">
            <w:pPr>
              <w:pStyle w:val="Rubrik7"/>
              <w:rPr>
                <w:sz w:val="18"/>
                <w:szCs w:val="22"/>
              </w:rPr>
            </w:pPr>
            <w:r w:rsidRPr="00716F76">
              <w:rPr>
                <w:sz w:val="18"/>
                <w:szCs w:val="22"/>
              </w:rPr>
              <w:t>Ja/Nej</w:t>
            </w:r>
          </w:p>
        </w:tc>
        <w:tc>
          <w:tcPr>
            <w:tcW w:w="2551" w:type="dxa"/>
            <w:shd w:val="clear" w:color="auto" w:fill="D9D9D9"/>
            <w:vAlign w:val="center"/>
          </w:tcPr>
          <w:p w14:paraId="546C1CD0" w14:textId="4BAC184C" w:rsidR="00E31262" w:rsidRPr="00716F76" w:rsidRDefault="00E03DEA" w:rsidP="00735710">
            <w:pPr>
              <w:pStyle w:val="Rubrik7"/>
              <w:rPr>
                <w:sz w:val="18"/>
                <w:szCs w:val="22"/>
              </w:rPr>
            </w:pPr>
            <w:r>
              <w:rPr>
                <w:sz w:val="18"/>
                <w:szCs w:val="22"/>
              </w:rPr>
              <w:t>Kommentar</w:t>
            </w:r>
          </w:p>
        </w:tc>
      </w:tr>
      <w:tr w:rsidR="00E31262" w:rsidRPr="003047AA" w14:paraId="6320515A" w14:textId="77777777" w:rsidTr="006436FE">
        <w:trPr>
          <w:cantSplit/>
        </w:trPr>
        <w:tc>
          <w:tcPr>
            <w:tcW w:w="6124" w:type="dxa"/>
            <w:gridSpan w:val="2"/>
            <w:shd w:val="clear" w:color="auto" w:fill="FFFFFF"/>
            <w:vAlign w:val="center"/>
          </w:tcPr>
          <w:p w14:paraId="016022D8" w14:textId="77777777" w:rsidR="00E31262" w:rsidRPr="003047AA" w:rsidRDefault="00E31262" w:rsidP="003047AA">
            <w:pPr>
              <w:keepNext/>
              <w:spacing w:before="20" w:after="20"/>
              <w:rPr>
                <w:b/>
                <w:bCs/>
                <w:sz w:val="20"/>
                <w:szCs w:val="20"/>
              </w:rPr>
            </w:pPr>
            <w:r w:rsidRPr="003047AA">
              <w:rPr>
                <w:b/>
                <w:bCs/>
                <w:sz w:val="20"/>
                <w:szCs w:val="20"/>
              </w:rPr>
              <w:t>HFI i konceptskedet</w:t>
            </w:r>
          </w:p>
        </w:tc>
        <w:tc>
          <w:tcPr>
            <w:tcW w:w="851" w:type="dxa"/>
            <w:shd w:val="clear" w:color="auto" w:fill="FFFFFF"/>
            <w:vAlign w:val="center"/>
          </w:tcPr>
          <w:p w14:paraId="60255E3B" w14:textId="77777777" w:rsidR="00E31262" w:rsidRPr="003047AA" w:rsidRDefault="00E31262" w:rsidP="003047AA">
            <w:pPr>
              <w:keepNext/>
              <w:spacing w:before="20" w:after="20"/>
              <w:rPr>
                <w:b/>
                <w:bCs/>
                <w:sz w:val="20"/>
                <w:szCs w:val="20"/>
              </w:rPr>
            </w:pPr>
          </w:p>
        </w:tc>
        <w:tc>
          <w:tcPr>
            <w:tcW w:w="2551" w:type="dxa"/>
            <w:vAlign w:val="center"/>
          </w:tcPr>
          <w:p w14:paraId="149CEC42" w14:textId="121F849B" w:rsidR="00E31262" w:rsidRPr="003047AA" w:rsidRDefault="00E31262" w:rsidP="003047AA">
            <w:pPr>
              <w:keepNext/>
              <w:spacing w:before="20" w:after="20"/>
              <w:rPr>
                <w:b/>
                <w:bCs/>
                <w:sz w:val="20"/>
                <w:szCs w:val="20"/>
              </w:rPr>
            </w:pPr>
          </w:p>
        </w:tc>
      </w:tr>
      <w:tr w:rsidR="00E31262" w:rsidRPr="003047AA" w14:paraId="213B1604" w14:textId="77777777" w:rsidTr="006436FE">
        <w:trPr>
          <w:cantSplit/>
        </w:trPr>
        <w:tc>
          <w:tcPr>
            <w:tcW w:w="1588" w:type="dxa"/>
            <w:shd w:val="clear" w:color="auto" w:fill="FFFFFF"/>
            <w:vAlign w:val="center"/>
          </w:tcPr>
          <w:p w14:paraId="69DDDE6E" w14:textId="02834781" w:rsidR="00E31262" w:rsidRPr="003047AA" w:rsidRDefault="003A5317" w:rsidP="003047AA">
            <w:pPr>
              <w:pStyle w:val="Ingetavstnd"/>
              <w:rPr>
                <w:rFonts w:ascii="Garamond" w:hAnsi="Garamond"/>
                <w:color w:val="000000"/>
                <w:sz w:val="20"/>
                <w:szCs w:val="20"/>
              </w:rPr>
            </w:pPr>
            <w:r w:rsidRPr="003047AA">
              <w:rPr>
                <w:rFonts w:ascii="Garamond" w:hAnsi="Garamond"/>
                <w:color w:val="000000"/>
                <w:sz w:val="20"/>
                <w:szCs w:val="20"/>
              </w:rPr>
              <w:t xml:space="preserve">FSD </w:t>
            </w:r>
            <w:r w:rsidR="00E31262" w:rsidRPr="003047AA">
              <w:rPr>
                <w:rFonts w:ascii="Garamond" w:hAnsi="Garamond"/>
                <w:color w:val="000000"/>
                <w:sz w:val="20"/>
                <w:szCs w:val="20"/>
              </w:rPr>
              <w:t>HFI-1.0</w:t>
            </w:r>
          </w:p>
        </w:tc>
        <w:tc>
          <w:tcPr>
            <w:tcW w:w="4536" w:type="dxa"/>
            <w:shd w:val="clear" w:color="auto" w:fill="auto"/>
            <w:vAlign w:val="center"/>
          </w:tcPr>
          <w:p w14:paraId="7FAB2203" w14:textId="77777777" w:rsidR="00E31262" w:rsidRPr="003047AA" w:rsidRDefault="00E31262" w:rsidP="003047AA">
            <w:pPr>
              <w:pStyle w:val="Ingetavstnd"/>
              <w:rPr>
                <w:rFonts w:ascii="Garamond" w:hAnsi="Garamond"/>
                <w:color w:val="000000"/>
                <w:sz w:val="20"/>
                <w:szCs w:val="20"/>
              </w:rPr>
            </w:pPr>
            <w:r w:rsidRPr="003047AA">
              <w:rPr>
                <w:rFonts w:ascii="Garamond" w:hAnsi="Garamond"/>
                <w:color w:val="000000"/>
                <w:sz w:val="20"/>
                <w:szCs w:val="20"/>
              </w:rPr>
              <w:t>Definiera användarbehov. Utse HFI-ansvarig (Förmåga).</w:t>
            </w:r>
          </w:p>
        </w:tc>
        <w:tc>
          <w:tcPr>
            <w:tcW w:w="851" w:type="dxa"/>
            <w:shd w:val="clear" w:color="auto" w:fill="FFFFFF"/>
            <w:vAlign w:val="center"/>
          </w:tcPr>
          <w:p w14:paraId="6344B730" w14:textId="4A678439" w:rsidR="00E31262" w:rsidRPr="003047AA" w:rsidRDefault="00E31262" w:rsidP="003047AA">
            <w:pPr>
              <w:pStyle w:val="Ingetavstnd"/>
              <w:rPr>
                <w:rFonts w:ascii="Garamond" w:hAnsi="Garamond"/>
                <w:color w:val="000000"/>
                <w:sz w:val="20"/>
                <w:szCs w:val="20"/>
              </w:rPr>
            </w:pPr>
          </w:p>
        </w:tc>
        <w:tc>
          <w:tcPr>
            <w:tcW w:w="2551" w:type="dxa"/>
            <w:vAlign w:val="center"/>
          </w:tcPr>
          <w:p w14:paraId="5E348E11" w14:textId="77777777" w:rsidR="00E31262" w:rsidRPr="003047AA" w:rsidRDefault="00E31262" w:rsidP="003047AA">
            <w:pPr>
              <w:pStyle w:val="Ingetavstnd"/>
              <w:rPr>
                <w:rFonts w:ascii="Garamond" w:hAnsi="Garamond"/>
                <w:color w:val="000000"/>
                <w:sz w:val="20"/>
                <w:szCs w:val="20"/>
              </w:rPr>
            </w:pPr>
          </w:p>
        </w:tc>
      </w:tr>
      <w:tr w:rsidR="00E31262" w:rsidRPr="003047AA" w14:paraId="635EE564" w14:textId="77777777" w:rsidTr="006436FE">
        <w:trPr>
          <w:cantSplit/>
        </w:trPr>
        <w:tc>
          <w:tcPr>
            <w:tcW w:w="1588" w:type="dxa"/>
            <w:shd w:val="clear" w:color="auto" w:fill="FFFFFF"/>
            <w:vAlign w:val="center"/>
          </w:tcPr>
          <w:p w14:paraId="72C86A3F" w14:textId="233044AA" w:rsidR="00E31262" w:rsidRPr="003047AA" w:rsidRDefault="00DB7352" w:rsidP="003047AA">
            <w:pPr>
              <w:pStyle w:val="Ingetavstnd"/>
              <w:rPr>
                <w:rFonts w:ascii="Garamond" w:hAnsi="Garamond"/>
                <w:color w:val="000000"/>
                <w:sz w:val="20"/>
                <w:szCs w:val="20"/>
              </w:rPr>
            </w:pPr>
            <w:r w:rsidRPr="003047AA">
              <w:rPr>
                <w:rFonts w:ascii="Garamond" w:hAnsi="Garamond"/>
                <w:color w:val="000000"/>
                <w:sz w:val="20"/>
                <w:szCs w:val="20"/>
              </w:rPr>
              <w:t xml:space="preserve">FSD </w:t>
            </w:r>
            <w:r w:rsidR="00E31262" w:rsidRPr="003047AA">
              <w:rPr>
                <w:rFonts w:ascii="Garamond" w:hAnsi="Garamond"/>
                <w:color w:val="000000"/>
                <w:sz w:val="20"/>
                <w:szCs w:val="20"/>
              </w:rPr>
              <w:t>HFI-2.0</w:t>
            </w:r>
          </w:p>
        </w:tc>
        <w:tc>
          <w:tcPr>
            <w:tcW w:w="4536" w:type="dxa"/>
            <w:shd w:val="clear" w:color="auto" w:fill="auto"/>
            <w:vAlign w:val="center"/>
          </w:tcPr>
          <w:p w14:paraId="0DA0E814" w14:textId="77777777" w:rsidR="00E31262" w:rsidRPr="003047AA" w:rsidRDefault="00E31262" w:rsidP="003047AA">
            <w:pPr>
              <w:pStyle w:val="Ingetavstnd"/>
              <w:rPr>
                <w:rFonts w:ascii="Garamond" w:hAnsi="Garamond"/>
                <w:color w:val="000000"/>
                <w:sz w:val="20"/>
                <w:szCs w:val="20"/>
              </w:rPr>
            </w:pPr>
            <w:r w:rsidRPr="003047AA">
              <w:rPr>
                <w:rFonts w:ascii="Garamond" w:hAnsi="Garamond"/>
                <w:color w:val="000000"/>
                <w:sz w:val="20"/>
                <w:szCs w:val="20"/>
              </w:rPr>
              <w:t>Definiera systemkrav. Utse HFI-ansvarig (Projekt).</w:t>
            </w:r>
          </w:p>
        </w:tc>
        <w:tc>
          <w:tcPr>
            <w:tcW w:w="851" w:type="dxa"/>
            <w:shd w:val="clear" w:color="auto" w:fill="FFFFFF"/>
            <w:vAlign w:val="center"/>
          </w:tcPr>
          <w:p w14:paraId="70F3FE09" w14:textId="77777777" w:rsidR="00E31262" w:rsidRPr="003047AA" w:rsidRDefault="00E31262" w:rsidP="003047AA">
            <w:pPr>
              <w:pStyle w:val="Ingetavstnd"/>
              <w:rPr>
                <w:rFonts w:ascii="Garamond" w:hAnsi="Garamond"/>
                <w:color w:val="000000"/>
                <w:sz w:val="20"/>
                <w:szCs w:val="20"/>
              </w:rPr>
            </w:pPr>
          </w:p>
        </w:tc>
        <w:tc>
          <w:tcPr>
            <w:tcW w:w="2551" w:type="dxa"/>
            <w:vAlign w:val="center"/>
          </w:tcPr>
          <w:p w14:paraId="5B659701" w14:textId="77777777" w:rsidR="00E31262" w:rsidRPr="003047AA" w:rsidRDefault="00E31262" w:rsidP="003047AA">
            <w:pPr>
              <w:pStyle w:val="Ingetavstnd"/>
              <w:rPr>
                <w:rFonts w:ascii="Garamond" w:hAnsi="Garamond"/>
                <w:color w:val="000000"/>
                <w:sz w:val="20"/>
                <w:szCs w:val="20"/>
              </w:rPr>
            </w:pPr>
          </w:p>
        </w:tc>
      </w:tr>
      <w:tr w:rsidR="00E31262" w:rsidRPr="003047AA" w14:paraId="2CD29F6C" w14:textId="77777777" w:rsidTr="006436FE">
        <w:trPr>
          <w:cantSplit/>
        </w:trPr>
        <w:tc>
          <w:tcPr>
            <w:tcW w:w="1588" w:type="dxa"/>
            <w:shd w:val="clear" w:color="auto" w:fill="FFFFFF"/>
            <w:vAlign w:val="center"/>
          </w:tcPr>
          <w:p w14:paraId="4A9319F9" w14:textId="496B98B7" w:rsidR="00E31262" w:rsidRPr="003047AA" w:rsidRDefault="003A5317" w:rsidP="003047AA">
            <w:pPr>
              <w:pStyle w:val="Ingetavstnd"/>
              <w:rPr>
                <w:rFonts w:ascii="Garamond" w:hAnsi="Garamond"/>
                <w:color w:val="000000"/>
                <w:sz w:val="20"/>
                <w:szCs w:val="20"/>
              </w:rPr>
            </w:pPr>
            <w:r w:rsidRPr="003047AA">
              <w:rPr>
                <w:rFonts w:ascii="Garamond" w:hAnsi="Garamond"/>
                <w:color w:val="000000"/>
                <w:sz w:val="20"/>
                <w:szCs w:val="20"/>
              </w:rPr>
              <w:t xml:space="preserve">H HFI </w:t>
            </w:r>
            <w:r w:rsidR="00E31262" w:rsidRPr="003047AA">
              <w:rPr>
                <w:rFonts w:ascii="Garamond" w:hAnsi="Garamond"/>
                <w:color w:val="000000"/>
                <w:sz w:val="20"/>
                <w:szCs w:val="20"/>
              </w:rPr>
              <w:t>3.1.1</w:t>
            </w:r>
          </w:p>
        </w:tc>
        <w:tc>
          <w:tcPr>
            <w:tcW w:w="4536" w:type="dxa"/>
            <w:shd w:val="clear" w:color="auto" w:fill="auto"/>
            <w:vAlign w:val="center"/>
          </w:tcPr>
          <w:p w14:paraId="08584DD6" w14:textId="77777777" w:rsidR="00E31262" w:rsidRPr="003047AA" w:rsidRDefault="00E31262" w:rsidP="003047AA">
            <w:pPr>
              <w:pStyle w:val="Ingetavstnd"/>
              <w:rPr>
                <w:rFonts w:ascii="Garamond" w:hAnsi="Garamond"/>
                <w:color w:val="000000"/>
                <w:sz w:val="20"/>
                <w:szCs w:val="20"/>
              </w:rPr>
            </w:pPr>
            <w:r w:rsidRPr="003047AA">
              <w:rPr>
                <w:rFonts w:ascii="Garamond" w:hAnsi="Garamond"/>
                <w:color w:val="000000"/>
                <w:sz w:val="20"/>
                <w:szCs w:val="20"/>
              </w:rPr>
              <w:t>HFI-strategi i SLCP (alt. eget dokument)</w:t>
            </w:r>
          </w:p>
        </w:tc>
        <w:tc>
          <w:tcPr>
            <w:tcW w:w="851" w:type="dxa"/>
            <w:shd w:val="clear" w:color="auto" w:fill="FFFFFF"/>
            <w:vAlign w:val="center"/>
          </w:tcPr>
          <w:p w14:paraId="3EAEBF31" w14:textId="77777777" w:rsidR="00E31262" w:rsidRPr="003047AA" w:rsidRDefault="00E31262" w:rsidP="003047AA">
            <w:pPr>
              <w:pStyle w:val="Ingetavstnd"/>
              <w:rPr>
                <w:rFonts w:ascii="Garamond" w:hAnsi="Garamond"/>
                <w:color w:val="000000"/>
                <w:sz w:val="20"/>
                <w:szCs w:val="20"/>
              </w:rPr>
            </w:pPr>
          </w:p>
        </w:tc>
        <w:tc>
          <w:tcPr>
            <w:tcW w:w="2551" w:type="dxa"/>
            <w:vAlign w:val="center"/>
          </w:tcPr>
          <w:p w14:paraId="50E99A55" w14:textId="77777777" w:rsidR="00E31262" w:rsidRPr="003047AA" w:rsidRDefault="00E31262" w:rsidP="003047AA">
            <w:pPr>
              <w:pStyle w:val="Ingetavstnd"/>
              <w:rPr>
                <w:rFonts w:ascii="Garamond" w:hAnsi="Garamond"/>
                <w:color w:val="000000"/>
                <w:sz w:val="20"/>
                <w:szCs w:val="20"/>
              </w:rPr>
            </w:pPr>
          </w:p>
        </w:tc>
      </w:tr>
      <w:tr w:rsidR="00E31262" w:rsidRPr="003047AA" w14:paraId="4EC4D800" w14:textId="77777777" w:rsidTr="006436FE">
        <w:trPr>
          <w:cantSplit/>
        </w:trPr>
        <w:tc>
          <w:tcPr>
            <w:tcW w:w="1588" w:type="dxa"/>
            <w:shd w:val="clear" w:color="auto" w:fill="FFFFFF"/>
            <w:vAlign w:val="center"/>
          </w:tcPr>
          <w:p w14:paraId="273AC555" w14:textId="5D928BFE" w:rsidR="00E31262" w:rsidRPr="003047AA" w:rsidRDefault="00DB7352" w:rsidP="003047AA">
            <w:pPr>
              <w:pStyle w:val="Ingetavstnd"/>
              <w:rPr>
                <w:rFonts w:ascii="Garamond" w:hAnsi="Garamond"/>
                <w:color w:val="000000"/>
                <w:sz w:val="20"/>
                <w:szCs w:val="20"/>
              </w:rPr>
            </w:pPr>
            <w:r w:rsidRPr="003047AA">
              <w:rPr>
                <w:rFonts w:ascii="Garamond" w:hAnsi="Garamond"/>
                <w:color w:val="000000"/>
                <w:sz w:val="20"/>
                <w:szCs w:val="20"/>
              </w:rPr>
              <w:t xml:space="preserve">H HFI </w:t>
            </w:r>
            <w:r w:rsidR="00E31262" w:rsidRPr="003047AA">
              <w:rPr>
                <w:rFonts w:ascii="Garamond" w:hAnsi="Garamond"/>
                <w:color w:val="000000"/>
                <w:sz w:val="20"/>
                <w:szCs w:val="20"/>
              </w:rPr>
              <w:t>3.1.1</w:t>
            </w:r>
          </w:p>
        </w:tc>
        <w:tc>
          <w:tcPr>
            <w:tcW w:w="4536" w:type="dxa"/>
            <w:shd w:val="clear" w:color="auto" w:fill="auto"/>
            <w:vAlign w:val="center"/>
          </w:tcPr>
          <w:p w14:paraId="14B11237" w14:textId="77777777" w:rsidR="00E31262" w:rsidRPr="003047AA" w:rsidRDefault="00E31262" w:rsidP="003047AA">
            <w:pPr>
              <w:pStyle w:val="Ingetavstnd"/>
              <w:rPr>
                <w:rFonts w:ascii="Garamond" w:hAnsi="Garamond"/>
                <w:color w:val="000000"/>
                <w:sz w:val="20"/>
                <w:szCs w:val="20"/>
              </w:rPr>
            </w:pPr>
            <w:r w:rsidRPr="003047AA">
              <w:rPr>
                <w:rFonts w:ascii="Garamond" w:hAnsi="Garamond"/>
                <w:color w:val="000000"/>
                <w:sz w:val="20"/>
                <w:szCs w:val="20"/>
              </w:rPr>
              <w:t>HFI-plan i SEP</w:t>
            </w:r>
          </w:p>
        </w:tc>
        <w:tc>
          <w:tcPr>
            <w:tcW w:w="851" w:type="dxa"/>
            <w:shd w:val="clear" w:color="auto" w:fill="FFFFFF"/>
            <w:vAlign w:val="center"/>
          </w:tcPr>
          <w:p w14:paraId="681494A1" w14:textId="77777777" w:rsidR="00E31262" w:rsidRPr="003047AA" w:rsidRDefault="00E31262" w:rsidP="003047AA">
            <w:pPr>
              <w:pStyle w:val="Ingetavstnd"/>
              <w:rPr>
                <w:rFonts w:ascii="Garamond" w:hAnsi="Garamond"/>
                <w:color w:val="000000"/>
                <w:sz w:val="20"/>
                <w:szCs w:val="20"/>
              </w:rPr>
            </w:pPr>
          </w:p>
        </w:tc>
        <w:tc>
          <w:tcPr>
            <w:tcW w:w="2551" w:type="dxa"/>
            <w:vAlign w:val="center"/>
          </w:tcPr>
          <w:p w14:paraId="7896DDB8" w14:textId="77777777" w:rsidR="00E31262" w:rsidRPr="003047AA" w:rsidRDefault="00E31262" w:rsidP="003047AA">
            <w:pPr>
              <w:pStyle w:val="Ingetavstnd"/>
              <w:rPr>
                <w:rFonts w:ascii="Garamond" w:hAnsi="Garamond"/>
                <w:color w:val="000000"/>
                <w:sz w:val="20"/>
                <w:szCs w:val="20"/>
              </w:rPr>
            </w:pPr>
          </w:p>
        </w:tc>
      </w:tr>
      <w:tr w:rsidR="00E31262" w:rsidRPr="003047AA" w14:paraId="386B3689" w14:textId="77777777" w:rsidTr="006436FE">
        <w:trPr>
          <w:cantSplit/>
        </w:trPr>
        <w:tc>
          <w:tcPr>
            <w:tcW w:w="1588" w:type="dxa"/>
            <w:shd w:val="clear" w:color="auto" w:fill="FFFFFF"/>
            <w:vAlign w:val="center"/>
          </w:tcPr>
          <w:p w14:paraId="709F5116" w14:textId="3E8A8C97" w:rsidR="00E31262" w:rsidRPr="003047AA" w:rsidRDefault="00DB7352" w:rsidP="003047AA">
            <w:pPr>
              <w:pStyle w:val="Ingetavstnd"/>
              <w:rPr>
                <w:rFonts w:ascii="Garamond" w:hAnsi="Garamond"/>
                <w:color w:val="000000"/>
                <w:sz w:val="20"/>
                <w:szCs w:val="20"/>
              </w:rPr>
            </w:pPr>
            <w:r w:rsidRPr="003047AA">
              <w:rPr>
                <w:rFonts w:ascii="Garamond" w:hAnsi="Garamond"/>
                <w:color w:val="000000"/>
                <w:sz w:val="20"/>
                <w:szCs w:val="20"/>
              </w:rPr>
              <w:t xml:space="preserve">H HFI </w:t>
            </w:r>
            <w:r w:rsidR="00E31262" w:rsidRPr="003047AA">
              <w:rPr>
                <w:rFonts w:ascii="Garamond" w:hAnsi="Garamond"/>
                <w:color w:val="000000"/>
                <w:sz w:val="20"/>
                <w:szCs w:val="20"/>
              </w:rPr>
              <w:t>3.1.1</w:t>
            </w:r>
          </w:p>
        </w:tc>
        <w:tc>
          <w:tcPr>
            <w:tcW w:w="4536" w:type="dxa"/>
            <w:shd w:val="clear" w:color="auto" w:fill="auto"/>
            <w:vAlign w:val="center"/>
          </w:tcPr>
          <w:p w14:paraId="2AF6B812" w14:textId="77777777" w:rsidR="00E31262" w:rsidRPr="003047AA" w:rsidRDefault="00E31262" w:rsidP="003047AA">
            <w:pPr>
              <w:pStyle w:val="Ingetavstnd"/>
              <w:rPr>
                <w:rFonts w:ascii="Garamond" w:hAnsi="Garamond"/>
                <w:color w:val="000000"/>
                <w:sz w:val="20"/>
                <w:szCs w:val="20"/>
              </w:rPr>
            </w:pPr>
            <w:r w:rsidRPr="003047AA">
              <w:rPr>
                <w:rFonts w:ascii="Garamond" w:hAnsi="Garamond"/>
                <w:color w:val="000000"/>
                <w:sz w:val="20"/>
                <w:szCs w:val="20"/>
              </w:rPr>
              <w:t>HFI-underlag i TEMP/VoV-plan</w:t>
            </w:r>
          </w:p>
        </w:tc>
        <w:tc>
          <w:tcPr>
            <w:tcW w:w="851" w:type="dxa"/>
            <w:shd w:val="clear" w:color="auto" w:fill="FFFFFF"/>
            <w:vAlign w:val="center"/>
          </w:tcPr>
          <w:p w14:paraId="560066C6" w14:textId="77777777" w:rsidR="00E31262" w:rsidRPr="003047AA" w:rsidRDefault="00E31262" w:rsidP="003047AA">
            <w:pPr>
              <w:pStyle w:val="Ingetavstnd"/>
              <w:rPr>
                <w:rFonts w:ascii="Garamond" w:hAnsi="Garamond"/>
                <w:color w:val="000000"/>
                <w:sz w:val="20"/>
                <w:szCs w:val="20"/>
              </w:rPr>
            </w:pPr>
          </w:p>
        </w:tc>
        <w:tc>
          <w:tcPr>
            <w:tcW w:w="2551" w:type="dxa"/>
            <w:vAlign w:val="center"/>
          </w:tcPr>
          <w:p w14:paraId="6873AAC5" w14:textId="77777777" w:rsidR="00E31262" w:rsidRPr="003047AA" w:rsidRDefault="00E31262" w:rsidP="003047AA">
            <w:pPr>
              <w:pStyle w:val="Ingetavstnd"/>
              <w:rPr>
                <w:rFonts w:ascii="Garamond" w:hAnsi="Garamond"/>
                <w:color w:val="000000"/>
                <w:sz w:val="20"/>
                <w:szCs w:val="20"/>
              </w:rPr>
            </w:pPr>
          </w:p>
        </w:tc>
      </w:tr>
      <w:tr w:rsidR="00E31262" w:rsidRPr="003047AA" w14:paraId="2267F5E8" w14:textId="77777777" w:rsidTr="006436FE">
        <w:trPr>
          <w:cantSplit/>
        </w:trPr>
        <w:tc>
          <w:tcPr>
            <w:tcW w:w="1588" w:type="dxa"/>
            <w:shd w:val="clear" w:color="auto" w:fill="FFFFFF"/>
            <w:vAlign w:val="center"/>
          </w:tcPr>
          <w:p w14:paraId="0417FFFD" w14:textId="417D7B74" w:rsidR="00E31262" w:rsidRPr="003047AA" w:rsidRDefault="00DB7352" w:rsidP="003047AA">
            <w:pPr>
              <w:pStyle w:val="Ingetavstnd"/>
              <w:rPr>
                <w:rFonts w:ascii="Garamond" w:hAnsi="Garamond"/>
                <w:color w:val="000000"/>
                <w:sz w:val="20"/>
                <w:szCs w:val="20"/>
              </w:rPr>
            </w:pPr>
            <w:r w:rsidRPr="003047AA">
              <w:rPr>
                <w:rFonts w:ascii="Garamond" w:hAnsi="Garamond"/>
                <w:color w:val="000000"/>
                <w:sz w:val="20"/>
                <w:szCs w:val="20"/>
              </w:rPr>
              <w:t xml:space="preserve">H HFI </w:t>
            </w:r>
            <w:r w:rsidR="00E31262" w:rsidRPr="003047AA">
              <w:rPr>
                <w:rFonts w:ascii="Garamond" w:hAnsi="Garamond"/>
                <w:color w:val="000000"/>
                <w:sz w:val="20"/>
                <w:szCs w:val="20"/>
              </w:rPr>
              <w:t>3.1.2, 4.1</w:t>
            </w:r>
          </w:p>
        </w:tc>
        <w:tc>
          <w:tcPr>
            <w:tcW w:w="4536" w:type="dxa"/>
            <w:shd w:val="clear" w:color="auto" w:fill="auto"/>
            <w:vAlign w:val="center"/>
          </w:tcPr>
          <w:p w14:paraId="27C434B3" w14:textId="77777777" w:rsidR="00E31262" w:rsidRPr="003047AA" w:rsidRDefault="00E31262" w:rsidP="003047AA">
            <w:pPr>
              <w:pStyle w:val="Ingetavstnd"/>
              <w:rPr>
                <w:rFonts w:ascii="Garamond" w:hAnsi="Garamond"/>
                <w:color w:val="000000"/>
                <w:sz w:val="20"/>
                <w:szCs w:val="20"/>
              </w:rPr>
            </w:pPr>
            <w:r w:rsidRPr="003047AA">
              <w:rPr>
                <w:rFonts w:ascii="Garamond" w:hAnsi="Garamond"/>
                <w:color w:val="000000"/>
                <w:sz w:val="20"/>
                <w:szCs w:val="20"/>
              </w:rPr>
              <w:t>Tidig HF-analys, t.ex. EHFA</w:t>
            </w:r>
          </w:p>
        </w:tc>
        <w:tc>
          <w:tcPr>
            <w:tcW w:w="851" w:type="dxa"/>
            <w:shd w:val="clear" w:color="auto" w:fill="FFFFFF"/>
            <w:vAlign w:val="center"/>
          </w:tcPr>
          <w:p w14:paraId="2D267BD0" w14:textId="77777777" w:rsidR="00E31262" w:rsidRPr="003047AA" w:rsidRDefault="00E31262" w:rsidP="003047AA">
            <w:pPr>
              <w:pStyle w:val="Ingetavstnd"/>
              <w:rPr>
                <w:rFonts w:ascii="Garamond" w:hAnsi="Garamond"/>
                <w:color w:val="000000"/>
                <w:sz w:val="20"/>
                <w:szCs w:val="20"/>
              </w:rPr>
            </w:pPr>
          </w:p>
        </w:tc>
        <w:tc>
          <w:tcPr>
            <w:tcW w:w="2551" w:type="dxa"/>
            <w:vAlign w:val="center"/>
          </w:tcPr>
          <w:p w14:paraId="3868AAA9" w14:textId="77777777" w:rsidR="00E31262" w:rsidRPr="003047AA" w:rsidRDefault="00E31262" w:rsidP="003047AA">
            <w:pPr>
              <w:pStyle w:val="Ingetavstnd"/>
              <w:rPr>
                <w:rFonts w:ascii="Garamond" w:hAnsi="Garamond"/>
                <w:color w:val="000000"/>
                <w:sz w:val="20"/>
                <w:szCs w:val="20"/>
              </w:rPr>
            </w:pPr>
          </w:p>
        </w:tc>
      </w:tr>
      <w:tr w:rsidR="00E31262" w:rsidRPr="003047AA" w14:paraId="0D99C23A" w14:textId="77777777" w:rsidTr="006436FE">
        <w:trPr>
          <w:cantSplit/>
        </w:trPr>
        <w:tc>
          <w:tcPr>
            <w:tcW w:w="1588" w:type="dxa"/>
            <w:shd w:val="clear" w:color="auto" w:fill="FFFFFF"/>
            <w:vAlign w:val="center"/>
          </w:tcPr>
          <w:p w14:paraId="095176F6" w14:textId="576F9C23" w:rsidR="00E31262" w:rsidRPr="003047AA" w:rsidRDefault="00DB7352" w:rsidP="003047AA">
            <w:pPr>
              <w:pStyle w:val="Ingetavstnd"/>
              <w:rPr>
                <w:rFonts w:ascii="Garamond" w:hAnsi="Garamond"/>
                <w:color w:val="000000"/>
                <w:sz w:val="20"/>
                <w:szCs w:val="20"/>
              </w:rPr>
            </w:pPr>
            <w:r w:rsidRPr="003047AA">
              <w:rPr>
                <w:rFonts w:ascii="Garamond" w:hAnsi="Garamond"/>
                <w:color w:val="000000"/>
                <w:sz w:val="20"/>
                <w:szCs w:val="20"/>
              </w:rPr>
              <w:t xml:space="preserve">H HFI </w:t>
            </w:r>
            <w:r w:rsidR="00E31262" w:rsidRPr="003047AA">
              <w:rPr>
                <w:rFonts w:ascii="Garamond" w:hAnsi="Garamond"/>
                <w:color w:val="000000"/>
                <w:sz w:val="20"/>
                <w:szCs w:val="20"/>
              </w:rPr>
              <w:t>3.1.3, 4.5</w:t>
            </w:r>
          </w:p>
        </w:tc>
        <w:tc>
          <w:tcPr>
            <w:tcW w:w="4536" w:type="dxa"/>
            <w:shd w:val="clear" w:color="auto" w:fill="auto"/>
            <w:vAlign w:val="center"/>
          </w:tcPr>
          <w:p w14:paraId="154D7F41" w14:textId="77777777" w:rsidR="00E31262" w:rsidRPr="003047AA" w:rsidRDefault="00E31262" w:rsidP="003047AA">
            <w:pPr>
              <w:pStyle w:val="Ingetavstnd"/>
              <w:rPr>
                <w:rFonts w:ascii="Garamond" w:hAnsi="Garamond"/>
                <w:color w:val="000000"/>
                <w:sz w:val="20"/>
                <w:szCs w:val="20"/>
              </w:rPr>
            </w:pPr>
            <w:r w:rsidRPr="003047AA">
              <w:rPr>
                <w:rFonts w:ascii="Garamond" w:hAnsi="Garamond"/>
                <w:color w:val="000000"/>
                <w:sz w:val="20"/>
                <w:szCs w:val="20"/>
              </w:rPr>
              <w:t>Effektkartläggning</w:t>
            </w:r>
          </w:p>
        </w:tc>
        <w:tc>
          <w:tcPr>
            <w:tcW w:w="851" w:type="dxa"/>
            <w:shd w:val="clear" w:color="auto" w:fill="FFFFFF"/>
            <w:vAlign w:val="center"/>
          </w:tcPr>
          <w:p w14:paraId="5917A9D1" w14:textId="77777777" w:rsidR="00E31262" w:rsidRPr="003047AA" w:rsidRDefault="00E31262" w:rsidP="003047AA">
            <w:pPr>
              <w:pStyle w:val="Ingetavstnd"/>
              <w:rPr>
                <w:rFonts w:ascii="Garamond" w:hAnsi="Garamond"/>
                <w:color w:val="000000"/>
                <w:sz w:val="20"/>
                <w:szCs w:val="20"/>
              </w:rPr>
            </w:pPr>
          </w:p>
        </w:tc>
        <w:tc>
          <w:tcPr>
            <w:tcW w:w="2551" w:type="dxa"/>
            <w:vAlign w:val="center"/>
          </w:tcPr>
          <w:p w14:paraId="7BDAA285" w14:textId="77777777" w:rsidR="00E31262" w:rsidRPr="003047AA" w:rsidRDefault="00E31262" w:rsidP="003047AA">
            <w:pPr>
              <w:pStyle w:val="Ingetavstnd"/>
              <w:rPr>
                <w:rFonts w:ascii="Garamond" w:hAnsi="Garamond"/>
                <w:color w:val="000000"/>
                <w:sz w:val="20"/>
                <w:szCs w:val="20"/>
              </w:rPr>
            </w:pPr>
          </w:p>
        </w:tc>
      </w:tr>
      <w:tr w:rsidR="00E31262" w:rsidRPr="003047AA" w14:paraId="3875275D" w14:textId="77777777" w:rsidTr="006436FE">
        <w:trPr>
          <w:cantSplit/>
        </w:trPr>
        <w:tc>
          <w:tcPr>
            <w:tcW w:w="1588" w:type="dxa"/>
            <w:shd w:val="clear" w:color="auto" w:fill="FFFFFF"/>
            <w:vAlign w:val="center"/>
          </w:tcPr>
          <w:p w14:paraId="5EBCF2ED" w14:textId="6B482E8D" w:rsidR="00E31262" w:rsidRPr="003047AA" w:rsidRDefault="00DB7352" w:rsidP="003047AA">
            <w:pPr>
              <w:pStyle w:val="Ingetavstnd"/>
              <w:rPr>
                <w:rFonts w:ascii="Garamond" w:hAnsi="Garamond"/>
                <w:color w:val="000000"/>
                <w:sz w:val="20"/>
                <w:szCs w:val="20"/>
              </w:rPr>
            </w:pPr>
            <w:r w:rsidRPr="003047AA">
              <w:rPr>
                <w:rFonts w:ascii="Garamond" w:hAnsi="Garamond"/>
                <w:color w:val="000000"/>
                <w:sz w:val="20"/>
                <w:szCs w:val="20"/>
              </w:rPr>
              <w:t xml:space="preserve">H HFI </w:t>
            </w:r>
            <w:r w:rsidR="00E31262" w:rsidRPr="003047AA">
              <w:rPr>
                <w:rFonts w:ascii="Garamond" w:hAnsi="Garamond"/>
                <w:color w:val="000000"/>
                <w:sz w:val="20"/>
                <w:szCs w:val="20"/>
              </w:rPr>
              <w:t>3.1.4</w:t>
            </w:r>
          </w:p>
        </w:tc>
        <w:tc>
          <w:tcPr>
            <w:tcW w:w="4536" w:type="dxa"/>
            <w:shd w:val="clear" w:color="auto" w:fill="auto"/>
            <w:vAlign w:val="center"/>
          </w:tcPr>
          <w:p w14:paraId="11C04F5C" w14:textId="77777777" w:rsidR="00E31262" w:rsidRPr="003047AA" w:rsidRDefault="00E31262" w:rsidP="003047AA">
            <w:pPr>
              <w:pStyle w:val="Ingetavstnd"/>
              <w:rPr>
                <w:rFonts w:ascii="Garamond" w:hAnsi="Garamond"/>
                <w:color w:val="000000"/>
                <w:sz w:val="20"/>
                <w:szCs w:val="20"/>
              </w:rPr>
            </w:pPr>
            <w:r w:rsidRPr="003047AA">
              <w:rPr>
                <w:rFonts w:ascii="Garamond" w:hAnsi="Garamond"/>
                <w:color w:val="000000"/>
                <w:sz w:val="20"/>
                <w:szCs w:val="20"/>
              </w:rPr>
              <w:t>Analys av livscykelkostnader och ROI</w:t>
            </w:r>
          </w:p>
        </w:tc>
        <w:tc>
          <w:tcPr>
            <w:tcW w:w="851" w:type="dxa"/>
            <w:shd w:val="clear" w:color="auto" w:fill="FFFFFF"/>
            <w:vAlign w:val="center"/>
          </w:tcPr>
          <w:p w14:paraId="19B1270F" w14:textId="77777777" w:rsidR="00E31262" w:rsidRPr="003047AA" w:rsidRDefault="00E31262" w:rsidP="003047AA">
            <w:pPr>
              <w:pStyle w:val="Ingetavstnd"/>
              <w:rPr>
                <w:rFonts w:ascii="Garamond" w:hAnsi="Garamond"/>
                <w:color w:val="000000"/>
                <w:sz w:val="20"/>
                <w:szCs w:val="20"/>
              </w:rPr>
            </w:pPr>
          </w:p>
        </w:tc>
        <w:tc>
          <w:tcPr>
            <w:tcW w:w="2551" w:type="dxa"/>
            <w:vAlign w:val="center"/>
          </w:tcPr>
          <w:p w14:paraId="3C342B7D" w14:textId="77777777" w:rsidR="00E31262" w:rsidRPr="003047AA" w:rsidRDefault="00E31262" w:rsidP="003047AA">
            <w:pPr>
              <w:pStyle w:val="Ingetavstnd"/>
              <w:rPr>
                <w:rFonts w:ascii="Garamond" w:hAnsi="Garamond"/>
                <w:color w:val="000000"/>
                <w:sz w:val="20"/>
                <w:szCs w:val="20"/>
              </w:rPr>
            </w:pPr>
          </w:p>
        </w:tc>
      </w:tr>
      <w:tr w:rsidR="00E31262" w:rsidRPr="003047AA" w14:paraId="54BF2C8F" w14:textId="77777777" w:rsidTr="006436FE">
        <w:trPr>
          <w:cantSplit/>
        </w:trPr>
        <w:tc>
          <w:tcPr>
            <w:tcW w:w="1588" w:type="dxa"/>
            <w:shd w:val="clear" w:color="auto" w:fill="FFFFFF"/>
            <w:vAlign w:val="center"/>
          </w:tcPr>
          <w:p w14:paraId="0173E32C" w14:textId="06F1D380" w:rsidR="00E31262" w:rsidRPr="003047AA" w:rsidRDefault="00DB7352" w:rsidP="003047AA">
            <w:pPr>
              <w:pStyle w:val="Ingetavstnd"/>
              <w:rPr>
                <w:rFonts w:ascii="Garamond" w:hAnsi="Garamond"/>
                <w:color w:val="000000"/>
                <w:sz w:val="20"/>
                <w:szCs w:val="20"/>
              </w:rPr>
            </w:pPr>
            <w:r w:rsidRPr="003047AA">
              <w:rPr>
                <w:rFonts w:ascii="Garamond" w:hAnsi="Garamond"/>
                <w:color w:val="000000"/>
                <w:sz w:val="20"/>
                <w:szCs w:val="20"/>
              </w:rPr>
              <w:t xml:space="preserve">FSD </w:t>
            </w:r>
            <w:r w:rsidR="00E31262" w:rsidRPr="003047AA">
              <w:rPr>
                <w:rFonts w:ascii="Garamond" w:hAnsi="Garamond"/>
                <w:color w:val="000000"/>
                <w:sz w:val="20"/>
                <w:szCs w:val="20"/>
              </w:rPr>
              <w:t>5.4</w:t>
            </w:r>
            <w:r w:rsidRPr="003047AA">
              <w:rPr>
                <w:rFonts w:ascii="Garamond" w:hAnsi="Garamond"/>
                <w:color w:val="000000"/>
                <w:sz w:val="20"/>
                <w:szCs w:val="20"/>
              </w:rPr>
              <w:t xml:space="preserve">, </w:t>
            </w:r>
            <w:r w:rsidR="00E31262" w:rsidRPr="003047AA">
              <w:rPr>
                <w:rFonts w:ascii="Garamond" w:hAnsi="Garamond"/>
                <w:color w:val="000000"/>
                <w:sz w:val="20"/>
                <w:szCs w:val="20"/>
              </w:rPr>
              <w:t>6</w:t>
            </w:r>
          </w:p>
        </w:tc>
        <w:tc>
          <w:tcPr>
            <w:tcW w:w="4536" w:type="dxa"/>
            <w:shd w:val="clear" w:color="auto" w:fill="auto"/>
            <w:vAlign w:val="center"/>
          </w:tcPr>
          <w:p w14:paraId="55DEADEE" w14:textId="77777777" w:rsidR="00E31262" w:rsidRPr="003047AA" w:rsidRDefault="00E31262" w:rsidP="003047AA">
            <w:pPr>
              <w:pStyle w:val="Ingetavstnd"/>
              <w:rPr>
                <w:rFonts w:ascii="Garamond" w:hAnsi="Garamond"/>
                <w:color w:val="000000"/>
                <w:sz w:val="20"/>
                <w:szCs w:val="20"/>
              </w:rPr>
            </w:pPr>
            <w:r w:rsidRPr="003047AA">
              <w:rPr>
                <w:rFonts w:ascii="Garamond" w:hAnsi="Garamond"/>
                <w:color w:val="000000"/>
                <w:sz w:val="20"/>
                <w:szCs w:val="20"/>
              </w:rPr>
              <w:t>HFI-kravställning (process, användare, teknik)</w:t>
            </w:r>
          </w:p>
        </w:tc>
        <w:tc>
          <w:tcPr>
            <w:tcW w:w="851" w:type="dxa"/>
            <w:shd w:val="clear" w:color="auto" w:fill="FFFFFF"/>
            <w:vAlign w:val="center"/>
          </w:tcPr>
          <w:p w14:paraId="5AC35DF9" w14:textId="77777777" w:rsidR="00E31262" w:rsidRPr="003047AA" w:rsidRDefault="00E31262" w:rsidP="003047AA">
            <w:pPr>
              <w:pStyle w:val="Ingetavstnd"/>
              <w:rPr>
                <w:rFonts w:ascii="Garamond" w:hAnsi="Garamond"/>
                <w:color w:val="000000"/>
                <w:sz w:val="20"/>
                <w:szCs w:val="20"/>
              </w:rPr>
            </w:pPr>
          </w:p>
        </w:tc>
        <w:tc>
          <w:tcPr>
            <w:tcW w:w="2551" w:type="dxa"/>
            <w:vAlign w:val="center"/>
          </w:tcPr>
          <w:p w14:paraId="13F90EF3" w14:textId="77777777" w:rsidR="00E31262" w:rsidRPr="003047AA" w:rsidRDefault="00E31262" w:rsidP="003047AA">
            <w:pPr>
              <w:pStyle w:val="Ingetavstnd"/>
              <w:rPr>
                <w:rFonts w:ascii="Garamond" w:hAnsi="Garamond"/>
                <w:color w:val="000000"/>
                <w:sz w:val="20"/>
                <w:szCs w:val="20"/>
              </w:rPr>
            </w:pPr>
          </w:p>
        </w:tc>
      </w:tr>
    </w:tbl>
    <w:p w14:paraId="6906383B" w14:textId="0A1F1768" w:rsidR="003119C0" w:rsidRPr="00AC0CB1" w:rsidRDefault="003119C0" w:rsidP="003119C0">
      <w:pPr>
        <w:pStyle w:val="Beskrivning"/>
      </w:pPr>
      <w:r w:rsidRPr="00AC0CB1">
        <w:lastRenderedPageBreak/>
        <w:t xml:space="preserve">Tabell </w:t>
      </w:r>
      <w:r w:rsidR="00DA1969">
        <w:fldChar w:fldCharType="begin"/>
      </w:r>
      <w:r w:rsidR="00DA1969">
        <w:instrText xml:space="preserve"> SEQ Tabell \* ARABIC </w:instrText>
      </w:r>
      <w:r w:rsidR="00DA1969">
        <w:fldChar w:fldCharType="separate"/>
      </w:r>
      <w:r w:rsidR="006436FE">
        <w:rPr>
          <w:noProof/>
        </w:rPr>
        <w:t>10</w:t>
      </w:r>
      <w:r w:rsidR="00DA1969">
        <w:rPr>
          <w:noProof/>
        </w:rPr>
        <w:fldChar w:fldCharType="end"/>
      </w:r>
      <w:r w:rsidRPr="00AC0CB1">
        <w:t xml:space="preserve">. </w:t>
      </w:r>
      <w:r w:rsidR="003047AA">
        <w:t xml:space="preserve">Krav på </w:t>
      </w:r>
      <w:r>
        <w:t>HFI-</w:t>
      </w:r>
      <w:r w:rsidRPr="00AC0CB1">
        <w:t xml:space="preserve">aktiviteter </w:t>
      </w:r>
      <w:r w:rsidR="00BA035C">
        <w:t>inför FMV överlämning till</w:t>
      </w:r>
      <w:r w:rsidRPr="00AC0CB1">
        <w:t xml:space="preserve"> </w:t>
      </w:r>
      <w:r w:rsidR="00BA035C">
        <w:t>Försvarsmakten</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4536"/>
        <w:gridCol w:w="851"/>
        <w:gridCol w:w="2551"/>
      </w:tblGrid>
      <w:tr w:rsidR="00F838D0" w:rsidRPr="0025337D" w14:paraId="5B63D68B" w14:textId="77777777" w:rsidTr="006436FE">
        <w:trPr>
          <w:cantSplit/>
          <w:tblHeader/>
        </w:trPr>
        <w:tc>
          <w:tcPr>
            <w:tcW w:w="1588" w:type="dxa"/>
            <w:shd w:val="clear" w:color="auto" w:fill="D9D9D9"/>
            <w:vAlign w:val="center"/>
          </w:tcPr>
          <w:bookmarkEnd w:id="12"/>
          <w:p w14:paraId="57C3B513" w14:textId="10C5E927" w:rsidR="00FD67EB" w:rsidRPr="00716F76" w:rsidRDefault="00FD67EB">
            <w:pPr>
              <w:pStyle w:val="Rubrik7"/>
              <w:rPr>
                <w:sz w:val="18"/>
                <w:szCs w:val="22"/>
              </w:rPr>
            </w:pPr>
            <w:r w:rsidRPr="00716F76">
              <w:rPr>
                <w:sz w:val="18"/>
                <w:szCs w:val="22"/>
              </w:rPr>
              <w:t xml:space="preserve">Aktivitet </w:t>
            </w:r>
          </w:p>
        </w:tc>
        <w:tc>
          <w:tcPr>
            <w:tcW w:w="4536" w:type="dxa"/>
            <w:shd w:val="clear" w:color="auto" w:fill="D9D9D9"/>
            <w:vAlign w:val="center"/>
          </w:tcPr>
          <w:p w14:paraId="0A0683A1" w14:textId="77777777" w:rsidR="00FD67EB" w:rsidRPr="00716F76" w:rsidRDefault="00FD67EB" w:rsidP="0084376A">
            <w:pPr>
              <w:pStyle w:val="Rubrik7"/>
              <w:rPr>
                <w:sz w:val="18"/>
                <w:szCs w:val="22"/>
              </w:rPr>
            </w:pPr>
            <w:r w:rsidRPr="00716F76">
              <w:rPr>
                <w:sz w:val="18"/>
                <w:szCs w:val="22"/>
              </w:rPr>
              <w:t>Benämning</w:t>
            </w:r>
          </w:p>
        </w:tc>
        <w:tc>
          <w:tcPr>
            <w:tcW w:w="851" w:type="dxa"/>
            <w:shd w:val="clear" w:color="auto" w:fill="D9D9D9"/>
            <w:vAlign w:val="center"/>
          </w:tcPr>
          <w:p w14:paraId="5B6A63DF" w14:textId="62EE25DB" w:rsidR="00FD67EB" w:rsidRPr="00716F76" w:rsidRDefault="00FD67EB" w:rsidP="0084376A">
            <w:pPr>
              <w:pStyle w:val="Rubrik7"/>
              <w:rPr>
                <w:sz w:val="18"/>
                <w:szCs w:val="22"/>
              </w:rPr>
            </w:pPr>
            <w:r w:rsidRPr="00716F76">
              <w:rPr>
                <w:sz w:val="18"/>
                <w:szCs w:val="22"/>
              </w:rPr>
              <w:t>Ja/Nej</w:t>
            </w:r>
          </w:p>
        </w:tc>
        <w:tc>
          <w:tcPr>
            <w:tcW w:w="2551" w:type="dxa"/>
            <w:shd w:val="clear" w:color="auto" w:fill="D9D9D9"/>
            <w:vAlign w:val="center"/>
          </w:tcPr>
          <w:p w14:paraId="40280C12" w14:textId="21BB06AE" w:rsidR="00FD67EB" w:rsidRPr="00716F76" w:rsidRDefault="00E03DEA" w:rsidP="0084376A">
            <w:pPr>
              <w:pStyle w:val="Rubrik7"/>
              <w:rPr>
                <w:sz w:val="18"/>
                <w:szCs w:val="22"/>
              </w:rPr>
            </w:pPr>
            <w:r>
              <w:rPr>
                <w:sz w:val="18"/>
                <w:szCs w:val="22"/>
              </w:rPr>
              <w:t>Kommentar</w:t>
            </w:r>
          </w:p>
        </w:tc>
      </w:tr>
      <w:tr w:rsidR="00AB22FB" w:rsidRPr="00BA035C" w14:paraId="23E7DE5D" w14:textId="77777777" w:rsidTr="006436FE">
        <w:trPr>
          <w:cantSplit/>
        </w:trPr>
        <w:tc>
          <w:tcPr>
            <w:tcW w:w="6124" w:type="dxa"/>
            <w:gridSpan w:val="2"/>
            <w:shd w:val="clear" w:color="auto" w:fill="FFFFFF"/>
            <w:vAlign w:val="center"/>
          </w:tcPr>
          <w:p w14:paraId="142C434B" w14:textId="403EF1EF" w:rsidR="00AB22FB" w:rsidRPr="00BA035C" w:rsidRDefault="00AB22FB" w:rsidP="00BA035C">
            <w:pPr>
              <w:keepNext/>
              <w:spacing w:before="20" w:after="20"/>
              <w:rPr>
                <w:b/>
                <w:bCs/>
                <w:sz w:val="20"/>
                <w:szCs w:val="20"/>
              </w:rPr>
            </w:pPr>
            <w:r w:rsidRPr="00BA035C">
              <w:rPr>
                <w:b/>
                <w:bCs/>
                <w:sz w:val="20"/>
                <w:szCs w:val="20"/>
              </w:rPr>
              <w:t>HFI i utvecklingsskedet</w:t>
            </w:r>
          </w:p>
        </w:tc>
        <w:tc>
          <w:tcPr>
            <w:tcW w:w="851" w:type="dxa"/>
            <w:shd w:val="clear" w:color="auto" w:fill="FFFFFF"/>
            <w:vAlign w:val="center"/>
          </w:tcPr>
          <w:p w14:paraId="011E4375" w14:textId="77777777" w:rsidR="00AB22FB" w:rsidRPr="00BA035C" w:rsidRDefault="00AB22FB" w:rsidP="00BA035C">
            <w:pPr>
              <w:keepNext/>
              <w:spacing w:before="20" w:after="20"/>
              <w:rPr>
                <w:b/>
                <w:bCs/>
                <w:sz w:val="20"/>
                <w:szCs w:val="20"/>
              </w:rPr>
            </w:pPr>
          </w:p>
        </w:tc>
        <w:tc>
          <w:tcPr>
            <w:tcW w:w="2551" w:type="dxa"/>
            <w:vAlign w:val="center"/>
          </w:tcPr>
          <w:p w14:paraId="010E7D41" w14:textId="77777777" w:rsidR="00AB22FB" w:rsidRPr="00BA035C" w:rsidRDefault="00AB22FB" w:rsidP="00BA035C">
            <w:pPr>
              <w:keepNext/>
              <w:spacing w:before="20" w:after="20"/>
              <w:rPr>
                <w:b/>
                <w:bCs/>
                <w:sz w:val="20"/>
                <w:szCs w:val="20"/>
              </w:rPr>
            </w:pPr>
          </w:p>
        </w:tc>
      </w:tr>
      <w:tr w:rsidR="00AE6FFF" w:rsidRPr="003047AA" w14:paraId="2E1F26EA" w14:textId="77777777" w:rsidTr="006436FE">
        <w:trPr>
          <w:cantSplit/>
        </w:trPr>
        <w:tc>
          <w:tcPr>
            <w:tcW w:w="1588" w:type="dxa"/>
            <w:shd w:val="clear" w:color="auto" w:fill="FFFFFF"/>
            <w:vAlign w:val="center"/>
          </w:tcPr>
          <w:p w14:paraId="1010621E" w14:textId="6CA46D70" w:rsidR="00AE6FFF" w:rsidRPr="003047AA" w:rsidRDefault="00DB7352" w:rsidP="003119C0">
            <w:pPr>
              <w:pStyle w:val="Ingetavstnd"/>
              <w:rPr>
                <w:rFonts w:ascii="Garamond" w:hAnsi="Garamond"/>
                <w:color w:val="000000"/>
                <w:sz w:val="20"/>
                <w:szCs w:val="20"/>
              </w:rPr>
            </w:pPr>
            <w:r w:rsidRPr="003047AA">
              <w:rPr>
                <w:rFonts w:ascii="Garamond" w:hAnsi="Garamond"/>
                <w:color w:val="000000"/>
                <w:sz w:val="20"/>
                <w:szCs w:val="20"/>
              </w:rPr>
              <w:t xml:space="preserve">H HFI </w:t>
            </w:r>
            <w:r w:rsidR="00AE6FFF" w:rsidRPr="003047AA">
              <w:rPr>
                <w:rFonts w:ascii="Garamond" w:hAnsi="Garamond"/>
                <w:color w:val="000000"/>
                <w:sz w:val="20"/>
                <w:szCs w:val="20"/>
              </w:rPr>
              <w:t>3.2.1-2</w:t>
            </w:r>
          </w:p>
        </w:tc>
        <w:tc>
          <w:tcPr>
            <w:tcW w:w="4536" w:type="dxa"/>
            <w:shd w:val="clear" w:color="auto" w:fill="auto"/>
            <w:vAlign w:val="center"/>
          </w:tcPr>
          <w:p w14:paraId="5F90E313" w14:textId="665F8188" w:rsidR="00AE6FFF" w:rsidRPr="003047AA" w:rsidRDefault="00AE6FFF" w:rsidP="003119C0">
            <w:pPr>
              <w:pStyle w:val="Ingetavstnd"/>
              <w:rPr>
                <w:rFonts w:ascii="Garamond" w:hAnsi="Garamond"/>
                <w:color w:val="000000"/>
                <w:sz w:val="20"/>
                <w:szCs w:val="20"/>
              </w:rPr>
            </w:pPr>
            <w:r w:rsidRPr="003047AA">
              <w:rPr>
                <w:rFonts w:ascii="Garamond" w:hAnsi="Garamond"/>
                <w:color w:val="000000"/>
                <w:sz w:val="20"/>
                <w:szCs w:val="20"/>
              </w:rPr>
              <w:t>Användar- och uppgiftsanalys</w:t>
            </w:r>
          </w:p>
        </w:tc>
        <w:tc>
          <w:tcPr>
            <w:tcW w:w="851" w:type="dxa"/>
            <w:shd w:val="clear" w:color="auto" w:fill="FFFFFF"/>
            <w:vAlign w:val="center"/>
          </w:tcPr>
          <w:p w14:paraId="5464495C" w14:textId="0BDD89FE" w:rsidR="00AE6FFF" w:rsidRPr="003047AA" w:rsidRDefault="00690F31" w:rsidP="003119C0">
            <w:pPr>
              <w:pStyle w:val="Ingetavstnd"/>
              <w:rPr>
                <w:rFonts w:ascii="Garamond" w:hAnsi="Garamond"/>
                <w:color w:val="000000"/>
                <w:sz w:val="20"/>
                <w:szCs w:val="20"/>
              </w:rPr>
            </w:pPr>
            <w:r w:rsidRPr="003047AA">
              <w:rPr>
                <w:rFonts w:ascii="Garamond" w:hAnsi="Garamond"/>
                <w:color w:val="000000"/>
                <w:sz w:val="20"/>
                <w:szCs w:val="20"/>
              </w:rPr>
              <w:t>[Ja]</w:t>
            </w:r>
          </w:p>
        </w:tc>
        <w:tc>
          <w:tcPr>
            <w:tcW w:w="2551" w:type="dxa"/>
            <w:vAlign w:val="center"/>
          </w:tcPr>
          <w:p w14:paraId="265F391F" w14:textId="77777777" w:rsidR="00AE6FFF" w:rsidRPr="003047AA" w:rsidRDefault="00AE6FFF" w:rsidP="003119C0">
            <w:pPr>
              <w:pStyle w:val="Ingetavstnd"/>
              <w:rPr>
                <w:rFonts w:ascii="Garamond" w:hAnsi="Garamond"/>
                <w:color w:val="000000"/>
                <w:sz w:val="20"/>
                <w:szCs w:val="20"/>
              </w:rPr>
            </w:pPr>
          </w:p>
        </w:tc>
      </w:tr>
      <w:tr w:rsidR="00F838D0" w:rsidRPr="003047AA" w14:paraId="46EEFE80" w14:textId="77777777" w:rsidTr="006436FE">
        <w:trPr>
          <w:cantSplit/>
        </w:trPr>
        <w:tc>
          <w:tcPr>
            <w:tcW w:w="1588" w:type="dxa"/>
            <w:shd w:val="clear" w:color="auto" w:fill="FFFFFF"/>
            <w:vAlign w:val="center"/>
          </w:tcPr>
          <w:p w14:paraId="081CF0FF" w14:textId="6FDBB372" w:rsidR="00AB22FB" w:rsidRPr="003047AA" w:rsidRDefault="00DB7352" w:rsidP="003119C0">
            <w:pPr>
              <w:pStyle w:val="Ingetavstnd"/>
              <w:rPr>
                <w:rFonts w:ascii="Garamond" w:hAnsi="Garamond"/>
                <w:color w:val="000000"/>
                <w:sz w:val="20"/>
                <w:szCs w:val="20"/>
              </w:rPr>
            </w:pPr>
            <w:r w:rsidRPr="003047AA">
              <w:rPr>
                <w:rFonts w:ascii="Garamond" w:hAnsi="Garamond"/>
                <w:color w:val="000000"/>
                <w:sz w:val="20"/>
                <w:szCs w:val="20"/>
              </w:rPr>
              <w:t xml:space="preserve">H HFI </w:t>
            </w:r>
            <w:r w:rsidR="00AB22FB" w:rsidRPr="003047AA">
              <w:rPr>
                <w:rFonts w:ascii="Garamond" w:hAnsi="Garamond"/>
                <w:color w:val="000000"/>
                <w:sz w:val="20"/>
                <w:szCs w:val="20"/>
              </w:rPr>
              <w:t>3.2.3</w:t>
            </w:r>
            <w:r w:rsidR="003010E0" w:rsidRPr="003047AA">
              <w:rPr>
                <w:rFonts w:ascii="Garamond" w:hAnsi="Garamond"/>
                <w:color w:val="000000"/>
                <w:sz w:val="20"/>
                <w:szCs w:val="20"/>
              </w:rPr>
              <w:t>, 3.6</w:t>
            </w:r>
          </w:p>
        </w:tc>
        <w:tc>
          <w:tcPr>
            <w:tcW w:w="4536" w:type="dxa"/>
            <w:shd w:val="clear" w:color="auto" w:fill="auto"/>
            <w:vAlign w:val="center"/>
          </w:tcPr>
          <w:p w14:paraId="5956231A" w14:textId="6D20BB4C" w:rsidR="00AB22FB" w:rsidRPr="003047AA" w:rsidRDefault="00BA035C" w:rsidP="003119C0">
            <w:pPr>
              <w:pStyle w:val="Ingetavstnd"/>
              <w:rPr>
                <w:rFonts w:ascii="Garamond" w:hAnsi="Garamond"/>
                <w:color w:val="000000"/>
                <w:sz w:val="20"/>
                <w:szCs w:val="20"/>
              </w:rPr>
            </w:pPr>
            <w:r w:rsidRPr="003047AA">
              <w:rPr>
                <w:rFonts w:ascii="Garamond" w:hAnsi="Garamond"/>
                <w:color w:val="000000"/>
                <w:sz w:val="20"/>
                <w:szCs w:val="20"/>
              </w:rPr>
              <w:t>(</w:t>
            </w:r>
            <w:r w:rsidR="00AB22FB" w:rsidRPr="003047AA">
              <w:rPr>
                <w:rFonts w:ascii="Garamond" w:hAnsi="Garamond"/>
                <w:color w:val="000000"/>
                <w:sz w:val="20"/>
                <w:szCs w:val="20"/>
              </w:rPr>
              <w:t>HFI-plan integrerad med SSMP</w:t>
            </w:r>
            <w:r w:rsidR="003010E0" w:rsidRPr="003047AA">
              <w:rPr>
                <w:rFonts w:ascii="Garamond" w:hAnsi="Garamond"/>
                <w:color w:val="000000"/>
                <w:sz w:val="20"/>
                <w:szCs w:val="20"/>
              </w:rPr>
              <w:t>, för hela livscykeln inkl. versionsuppgraderingar</w:t>
            </w:r>
            <w:r w:rsidRPr="003047AA">
              <w:rPr>
                <w:rFonts w:ascii="Garamond" w:hAnsi="Garamond"/>
                <w:color w:val="000000"/>
                <w:sz w:val="20"/>
                <w:szCs w:val="20"/>
              </w:rPr>
              <w:t>: Detta dokument.)</w:t>
            </w:r>
          </w:p>
        </w:tc>
        <w:tc>
          <w:tcPr>
            <w:tcW w:w="851" w:type="dxa"/>
            <w:shd w:val="clear" w:color="auto" w:fill="FFFFFF"/>
            <w:vAlign w:val="center"/>
          </w:tcPr>
          <w:p w14:paraId="588D8CB0" w14:textId="3741085F" w:rsidR="00AB22FB" w:rsidRPr="003047AA" w:rsidRDefault="00690F31" w:rsidP="003119C0">
            <w:pPr>
              <w:pStyle w:val="Ingetavstnd"/>
              <w:rPr>
                <w:rFonts w:ascii="Garamond" w:hAnsi="Garamond"/>
                <w:color w:val="000000"/>
                <w:sz w:val="20"/>
                <w:szCs w:val="20"/>
              </w:rPr>
            </w:pPr>
            <w:r w:rsidRPr="003047AA">
              <w:rPr>
                <w:rFonts w:ascii="Garamond" w:hAnsi="Garamond"/>
                <w:color w:val="000000"/>
                <w:sz w:val="20"/>
                <w:szCs w:val="20"/>
              </w:rPr>
              <w:t>[Ja]</w:t>
            </w:r>
          </w:p>
        </w:tc>
        <w:tc>
          <w:tcPr>
            <w:tcW w:w="2551" w:type="dxa"/>
            <w:vAlign w:val="center"/>
          </w:tcPr>
          <w:p w14:paraId="495B1986" w14:textId="77777777" w:rsidR="00AB22FB" w:rsidRPr="003047AA" w:rsidRDefault="00AB22FB" w:rsidP="003119C0">
            <w:pPr>
              <w:pStyle w:val="Ingetavstnd"/>
              <w:rPr>
                <w:rFonts w:ascii="Garamond" w:hAnsi="Garamond"/>
                <w:color w:val="000000"/>
                <w:sz w:val="20"/>
                <w:szCs w:val="20"/>
              </w:rPr>
            </w:pPr>
          </w:p>
        </w:tc>
      </w:tr>
      <w:tr w:rsidR="00F838D0" w:rsidRPr="003047AA" w14:paraId="4528473B" w14:textId="77777777" w:rsidTr="006436FE">
        <w:trPr>
          <w:cantSplit/>
        </w:trPr>
        <w:tc>
          <w:tcPr>
            <w:tcW w:w="1588" w:type="dxa"/>
            <w:shd w:val="clear" w:color="auto" w:fill="FFFFFF"/>
            <w:vAlign w:val="center"/>
          </w:tcPr>
          <w:p w14:paraId="551B9973" w14:textId="23F44EED" w:rsidR="00AB22FB" w:rsidRPr="003047AA" w:rsidRDefault="00DB7352" w:rsidP="003119C0">
            <w:pPr>
              <w:pStyle w:val="Ingetavstnd"/>
              <w:rPr>
                <w:rFonts w:ascii="Garamond" w:hAnsi="Garamond"/>
                <w:color w:val="000000"/>
                <w:sz w:val="20"/>
                <w:szCs w:val="20"/>
              </w:rPr>
            </w:pPr>
            <w:r w:rsidRPr="003047AA">
              <w:rPr>
                <w:rFonts w:ascii="Garamond" w:hAnsi="Garamond"/>
                <w:color w:val="000000"/>
                <w:sz w:val="20"/>
                <w:szCs w:val="20"/>
              </w:rPr>
              <w:t xml:space="preserve">H HFI </w:t>
            </w:r>
            <w:r w:rsidR="00BC148D" w:rsidRPr="003047AA">
              <w:rPr>
                <w:rFonts w:ascii="Garamond" w:hAnsi="Garamond"/>
                <w:color w:val="000000"/>
                <w:sz w:val="20"/>
                <w:szCs w:val="20"/>
              </w:rPr>
              <w:t>3.2.3</w:t>
            </w:r>
          </w:p>
        </w:tc>
        <w:tc>
          <w:tcPr>
            <w:tcW w:w="4536" w:type="dxa"/>
            <w:shd w:val="clear" w:color="auto" w:fill="auto"/>
            <w:vAlign w:val="center"/>
          </w:tcPr>
          <w:p w14:paraId="1EDABEC6" w14:textId="10EE3772" w:rsidR="00AB22FB" w:rsidRPr="003047AA" w:rsidRDefault="00AB22FB" w:rsidP="003119C0">
            <w:pPr>
              <w:pStyle w:val="Ingetavstnd"/>
              <w:rPr>
                <w:rFonts w:ascii="Garamond" w:hAnsi="Garamond"/>
                <w:color w:val="000000"/>
                <w:sz w:val="20"/>
                <w:szCs w:val="20"/>
              </w:rPr>
            </w:pPr>
            <w:r w:rsidRPr="003047AA">
              <w:rPr>
                <w:rFonts w:ascii="Garamond" w:hAnsi="Garamond"/>
                <w:color w:val="000000"/>
                <w:sz w:val="20"/>
                <w:szCs w:val="20"/>
              </w:rPr>
              <w:t>Analys av HFI- och användarkrav i TTEM/SYD/</w:t>
            </w:r>
            <w:r w:rsidR="001B018A">
              <w:rPr>
                <w:rFonts w:ascii="Garamond" w:hAnsi="Garamond"/>
                <w:color w:val="000000"/>
                <w:sz w:val="20"/>
                <w:szCs w:val="20"/>
              </w:rPr>
              <w:t xml:space="preserve"> </w:t>
            </w:r>
            <w:r w:rsidRPr="003047AA">
              <w:rPr>
                <w:rFonts w:ascii="Garamond" w:hAnsi="Garamond"/>
                <w:color w:val="000000"/>
                <w:sz w:val="20"/>
                <w:szCs w:val="20"/>
              </w:rPr>
              <w:t>motsv.</w:t>
            </w:r>
          </w:p>
        </w:tc>
        <w:tc>
          <w:tcPr>
            <w:tcW w:w="851" w:type="dxa"/>
            <w:shd w:val="clear" w:color="auto" w:fill="FFFFFF"/>
            <w:vAlign w:val="center"/>
          </w:tcPr>
          <w:p w14:paraId="48D57E48" w14:textId="7C5C5009" w:rsidR="00AB22FB" w:rsidRPr="003047AA" w:rsidRDefault="00690F31" w:rsidP="003119C0">
            <w:pPr>
              <w:pStyle w:val="Ingetavstnd"/>
              <w:rPr>
                <w:rFonts w:ascii="Garamond" w:hAnsi="Garamond"/>
                <w:color w:val="000000"/>
                <w:sz w:val="20"/>
                <w:szCs w:val="20"/>
              </w:rPr>
            </w:pPr>
            <w:r w:rsidRPr="003047AA">
              <w:rPr>
                <w:rFonts w:ascii="Garamond" w:hAnsi="Garamond"/>
                <w:color w:val="000000"/>
                <w:sz w:val="20"/>
                <w:szCs w:val="20"/>
              </w:rPr>
              <w:t>[Ja]</w:t>
            </w:r>
          </w:p>
        </w:tc>
        <w:tc>
          <w:tcPr>
            <w:tcW w:w="2551" w:type="dxa"/>
            <w:vAlign w:val="center"/>
          </w:tcPr>
          <w:p w14:paraId="415A6D84" w14:textId="77777777" w:rsidR="00AB22FB" w:rsidRPr="003047AA" w:rsidRDefault="00AB22FB" w:rsidP="003119C0">
            <w:pPr>
              <w:pStyle w:val="Ingetavstnd"/>
              <w:rPr>
                <w:rFonts w:ascii="Garamond" w:hAnsi="Garamond"/>
                <w:color w:val="000000"/>
                <w:sz w:val="20"/>
                <w:szCs w:val="20"/>
              </w:rPr>
            </w:pPr>
          </w:p>
        </w:tc>
      </w:tr>
      <w:tr w:rsidR="00F838D0" w:rsidRPr="003047AA" w14:paraId="35C23BC0" w14:textId="77777777" w:rsidTr="006436FE">
        <w:trPr>
          <w:cantSplit/>
        </w:trPr>
        <w:tc>
          <w:tcPr>
            <w:tcW w:w="1588" w:type="dxa"/>
            <w:shd w:val="clear" w:color="auto" w:fill="FFFFFF"/>
            <w:vAlign w:val="center"/>
          </w:tcPr>
          <w:p w14:paraId="6C32AADF" w14:textId="6AE46EB8" w:rsidR="00AB22FB" w:rsidRPr="003047AA" w:rsidRDefault="00DB7352" w:rsidP="003119C0">
            <w:pPr>
              <w:pStyle w:val="Ingetavstnd"/>
              <w:rPr>
                <w:rFonts w:ascii="Garamond" w:hAnsi="Garamond"/>
                <w:color w:val="000000"/>
                <w:sz w:val="20"/>
                <w:szCs w:val="20"/>
              </w:rPr>
            </w:pPr>
            <w:r w:rsidRPr="003047AA">
              <w:rPr>
                <w:rFonts w:ascii="Garamond" w:hAnsi="Garamond"/>
                <w:color w:val="000000"/>
                <w:sz w:val="20"/>
                <w:szCs w:val="20"/>
              </w:rPr>
              <w:t xml:space="preserve">H HFI </w:t>
            </w:r>
            <w:r w:rsidR="00BC148D" w:rsidRPr="003047AA">
              <w:rPr>
                <w:rFonts w:ascii="Garamond" w:hAnsi="Garamond"/>
                <w:color w:val="000000"/>
                <w:sz w:val="20"/>
                <w:szCs w:val="20"/>
              </w:rPr>
              <w:t>3.2.3</w:t>
            </w:r>
            <w:r w:rsidR="00982FEC" w:rsidRPr="003047AA">
              <w:rPr>
                <w:rFonts w:ascii="Garamond" w:hAnsi="Garamond"/>
                <w:color w:val="000000"/>
                <w:sz w:val="20"/>
                <w:szCs w:val="20"/>
              </w:rPr>
              <w:t>, 6</w:t>
            </w:r>
          </w:p>
        </w:tc>
        <w:tc>
          <w:tcPr>
            <w:tcW w:w="4536" w:type="dxa"/>
            <w:shd w:val="clear" w:color="auto" w:fill="auto"/>
            <w:vAlign w:val="center"/>
          </w:tcPr>
          <w:p w14:paraId="6ED22006" w14:textId="68291F7A" w:rsidR="00AB22FB" w:rsidRPr="003047AA" w:rsidRDefault="00AB22FB" w:rsidP="003119C0">
            <w:pPr>
              <w:pStyle w:val="Ingetavstnd"/>
              <w:rPr>
                <w:rFonts w:ascii="Garamond" w:hAnsi="Garamond"/>
                <w:color w:val="000000"/>
                <w:sz w:val="20"/>
                <w:szCs w:val="20"/>
              </w:rPr>
            </w:pPr>
            <w:r w:rsidRPr="003047AA">
              <w:rPr>
                <w:rFonts w:ascii="Garamond" w:hAnsi="Garamond"/>
                <w:color w:val="000000"/>
                <w:sz w:val="20"/>
                <w:szCs w:val="20"/>
              </w:rPr>
              <w:t>HFI- och användar</w:t>
            </w:r>
            <w:r w:rsidR="00BC148D" w:rsidRPr="003047AA">
              <w:rPr>
                <w:rFonts w:ascii="Garamond" w:hAnsi="Garamond"/>
                <w:color w:val="000000"/>
                <w:sz w:val="20"/>
                <w:szCs w:val="20"/>
              </w:rPr>
              <w:t>krav</w:t>
            </w:r>
            <w:r w:rsidRPr="003047AA">
              <w:rPr>
                <w:rFonts w:ascii="Garamond" w:hAnsi="Garamond"/>
                <w:color w:val="000000"/>
                <w:sz w:val="20"/>
                <w:szCs w:val="20"/>
              </w:rPr>
              <w:t xml:space="preserve"> i </w:t>
            </w:r>
            <w:r w:rsidR="00BC148D" w:rsidRPr="003047AA">
              <w:rPr>
                <w:rFonts w:ascii="Garamond" w:hAnsi="Garamond"/>
                <w:color w:val="000000"/>
                <w:sz w:val="20"/>
                <w:szCs w:val="20"/>
              </w:rPr>
              <w:t>teknisk spec</w:t>
            </w:r>
            <w:r w:rsidR="00F838D0" w:rsidRPr="003047AA">
              <w:rPr>
                <w:rFonts w:ascii="Garamond" w:hAnsi="Garamond"/>
                <w:color w:val="000000"/>
                <w:sz w:val="20"/>
                <w:szCs w:val="20"/>
              </w:rPr>
              <w:t>./</w:t>
            </w:r>
            <w:r w:rsidRPr="003047AA">
              <w:rPr>
                <w:rFonts w:ascii="Garamond" w:hAnsi="Garamond"/>
                <w:color w:val="000000"/>
                <w:sz w:val="20"/>
                <w:szCs w:val="20"/>
              </w:rPr>
              <w:t>VÅS</w:t>
            </w:r>
          </w:p>
        </w:tc>
        <w:tc>
          <w:tcPr>
            <w:tcW w:w="851" w:type="dxa"/>
            <w:shd w:val="clear" w:color="auto" w:fill="FFFFFF"/>
            <w:vAlign w:val="center"/>
          </w:tcPr>
          <w:p w14:paraId="0E237F7E" w14:textId="54D0E038" w:rsidR="00AB22FB" w:rsidRPr="003047AA" w:rsidRDefault="00690F31" w:rsidP="003119C0">
            <w:pPr>
              <w:pStyle w:val="Ingetavstnd"/>
              <w:rPr>
                <w:rFonts w:ascii="Garamond" w:hAnsi="Garamond"/>
                <w:color w:val="000000"/>
                <w:sz w:val="20"/>
                <w:szCs w:val="20"/>
              </w:rPr>
            </w:pPr>
            <w:r w:rsidRPr="003047AA">
              <w:rPr>
                <w:rFonts w:ascii="Garamond" w:hAnsi="Garamond"/>
                <w:color w:val="000000"/>
                <w:sz w:val="20"/>
                <w:szCs w:val="20"/>
              </w:rPr>
              <w:t>[Ja]</w:t>
            </w:r>
          </w:p>
        </w:tc>
        <w:tc>
          <w:tcPr>
            <w:tcW w:w="2551" w:type="dxa"/>
            <w:vAlign w:val="center"/>
          </w:tcPr>
          <w:p w14:paraId="02DEBB40" w14:textId="731DF67C" w:rsidR="00AB22FB" w:rsidRPr="003047AA" w:rsidRDefault="00AB22FB" w:rsidP="003119C0">
            <w:pPr>
              <w:pStyle w:val="Ingetavstnd"/>
              <w:rPr>
                <w:rFonts w:ascii="Garamond" w:hAnsi="Garamond"/>
                <w:color w:val="000000"/>
                <w:sz w:val="20"/>
                <w:szCs w:val="20"/>
              </w:rPr>
            </w:pPr>
          </w:p>
        </w:tc>
      </w:tr>
      <w:tr w:rsidR="00AE6FFF" w:rsidRPr="003047AA" w14:paraId="491507FB" w14:textId="77777777" w:rsidTr="006436FE">
        <w:trPr>
          <w:cantSplit/>
        </w:trPr>
        <w:tc>
          <w:tcPr>
            <w:tcW w:w="1588" w:type="dxa"/>
            <w:shd w:val="clear" w:color="auto" w:fill="FFFFFF"/>
            <w:vAlign w:val="center"/>
          </w:tcPr>
          <w:p w14:paraId="450E89EB" w14:textId="7620A420" w:rsidR="00AE6FFF" w:rsidRPr="003047AA" w:rsidRDefault="00DB7352" w:rsidP="00316B12">
            <w:pPr>
              <w:pStyle w:val="Ingetavstnd"/>
              <w:rPr>
                <w:rFonts w:ascii="Garamond" w:hAnsi="Garamond"/>
                <w:color w:val="000000"/>
                <w:sz w:val="20"/>
                <w:szCs w:val="20"/>
              </w:rPr>
            </w:pPr>
            <w:r w:rsidRPr="003047AA">
              <w:rPr>
                <w:rFonts w:ascii="Garamond" w:hAnsi="Garamond"/>
                <w:color w:val="000000"/>
                <w:sz w:val="20"/>
                <w:szCs w:val="20"/>
              </w:rPr>
              <w:t xml:space="preserve">FSD </w:t>
            </w:r>
            <w:r w:rsidR="00AE6FFF" w:rsidRPr="003047AA">
              <w:rPr>
                <w:rFonts w:ascii="Garamond" w:hAnsi="Garamond"/>
                <w:color w:val="000000"/>
                <w:sz w:val="20"/>
                <w:szCs w:val="20"/>
              </w:rPr>
              <w:t>HFI-3.0</w:t>
            </w:r>
          </w:p>
        </w:tc>
        <w:tc>
          <w:tcPr>
            <w:tcW w:w="4536" w:type="dxa"/>
            <w:shd w:val="clear" w:color="auto" w:fill="auto"/>
            <w:vAlign w:val="center"/>
          </w:tcPr>
          <w:p w14:paraId="59CDC965" w14:textId="77777777" w:rsidR="00AE6FFF" w:rsidRPr="003047AA" w:rsidRDefault="00AE6FFF" w:rsidP="00316B12">
            <w:pPr>
              <w:pStyle w:val="Ingetavstnd"/>
              <w:rPr>
                <w:rFonts w:ascii="Garamond" w:hAnsi="Garamond"/>
                <w:color w:val="000000"/>
                <w:sz w:val="20"/>
                <w:szCs w:val="20"/>
              </w:rPr>
            </w:pPr>
            <w:r w:rsidRPr="003047AA">
              <w:rPr>
                <w:rFonts w:ascii="Garamond" w:hAnsi="Garamond"/>
                <w:color w:val="000000"/>
                <w:sz w:val="20"/>
                <w:szCs w:val="20"/>
              </w:rPr>
              <w:t>Utvärdera anbud</w:t>
            </w:r>
          </w:p>
        </w:tc>
        <w:tc>
          <w:tcPr>
            <w:tcW w:w="851" w:type="dxa"/>
            <w:shd w:val="clear" w:color="auto" w:fill="FFFFFF"/>
            <w:vAlign w:val="center"/>
          </w:tcPr>
          <w:p w14:paraId="46B41D67" w14:textId="77777777" w:rsidR="00AE6FFF" w:rsidRPr="003047AA" w:rsidRDefault="00AE6FFF" w:rsidP="00316B12">
            <w:pPr>
              <w:pStyle w:val="Ingetavstnd"/>
              <w:rPr>
                <w:rFonts w:ascii="Garamond" w:hAnsi="Garamond"/>
                <w:color w:val="000000"/>
                <w:sz w:val="20"/>
                <w:szCs w:val="20"/>
              </w:rPr>
            </w:pPr>
          </w:p>
        </w:tc>
        <w:tc>
          <w:tcPr>
            <w:tcW w:w="2551" w:type="dxa"/>
            <w:vAlign w:val="center"/>
          </w:tcPr>
          <w:p w14:paraId="06D8DFF9" w14:textId="77777777" w:rsidR="00AE6FFF" w:rsidRPr="003047AA" w:rsidRDefault="00AE6FFF" w:rsidP="00316B12">
            <w:pPr>
              <w:pStyle w:val="Ingetavstnd"/>
              <w:rPr>
                <w:rFonts w:ascii="Garamond" w:hAnsi="Garamond"/>
                <w:color w:val="000000"/>
                <w:sz w:val="20"/>
                <w:szCs w:val="20"/>
              </w:rPr>
            </w:pPr>
          </w:p>
        </w:tc>
      </w:tr>
      <w:tr w:rsidR="0039450F" w:rsidRPr="003047AA" w14:paraId="61C67694" w14:textId="77777777" w:rsidTr="006436FE">
        <w:trPr>
          <w:cantSplit/>
        </w:trPr>
        <w:tc>
          <w:tcPr>
            <w:tcW w:w="1588" w:type="dxa"/>
            <w:shd w:val="clear" w:color="auto" w:fill="FFFFFF"/>
            <w:vAlign w:val="center"/>
          </w:tcPr>
          <w:p w14:paraId="6B011734" w14:textId="31E35C50" w:rsidR="0039450F" w:rsidRPr="003047AA" w:rsidRDefault="00DB7352" w:rsidP="003119C0">
            <w:pPr>
              <w:pStyle w:val="Ingetavstnd"/>
              <w:rPr>
                <w:rFonts w:ascii="Garamond" w:hAnsi="Garamond"/>
                <w:color w:val="000000"/>
                <w:sz w:val="20"/>
                <w:szCs w:val="20"/>
              </w:rPr>
            </w:pPr>
            <w:r w:rsidRPr="003047AA">
              <w:rPr>
                <w:rFonts w:ascii="Garamond" w:hAnsi="Garamond"/>
                <w:color w:val="000000"/>
                <w:sz w:val="20"/>
                <w:szCs w:val="20"/>
              </w:rPr>
              <w:t xml:space="preserve">FSD </w:t>
            </w:r>
            <w:r w:rsidR="00E83410" w:rsidRPr="003047AA">
              <w:rPr>
                <w:rFonts w:ascii="Garamond" w:hAnsi="Garamond"/>
                <w:color w:val="000000"/>
                <w:sz w:val="20"/>
                <w:szCs w:val="20"/>
              </w:rPr>
              <w:t>5.8</w:t>
            </w:r>
          </w:p>
        </w:tc>
        <w:tc>
          <w:tcPr>
            <w:tcW w:w="4536" w:type="dxa"/>
            <w:shd w:val="clear" w:color="auto" w:fill="auto"/>
            <w:vAlign w:val="center"/>
          </w:tcPr>
          <w:p w14:paraId="23E42126" w14:textId="32B71346" w:rsidR="0039450F" w:rsidRPr="003047AA" w:rsidRDefault="0039450F" w:rsidP="003119C0">
            <w:pPr>
              <w:pStyle w:val="Ingetavstnd"/>
              <w:rPr>
                <w:rFonts w:ascii="Garamond" w:hAnsi="Garamond"/>
                <w:color w:val="000000"/>
                <w:sz w:val="20"/>
                <w:szCs w:val="20"/>
              </w:rPr>
            </w:pPr>
            <w:r w:rsidRPr="003047AA">
              <w:rPr>
                <w:rFonts w:ascii="Garamond" w:hAnsi="Garamond"/>
                <w:color w:val="000000"/>
                <w:sz w:val="20"/>
                <w:szCs w:val="20"/>
              </w:rPr>
              <w:t>Stöd till leverantör avseende HFI</w:t>
            </w:r>
          </w:p>
        </w:tc>
        <w:tc>
          <w:tcPr>
            <w:tcW w:w="851" w:type="dxa"/>
            <w:shd w:val="clear" w:color="auto" w:fill="FFFFFF"/>
            <w:vAlign w:val="center"/>
          </w:tcPr>
          <w:p w14:paraId="01D88101" w14:textId="599BF794" w:rsidR="0039450F" w:rsidRPr="003047AA" w:rsidRDefault="00690F31" w:rsidP="003119C0">
            <w:pPr>
              <w:pStyle w:val="Ingetavstnd"/>
              <w:rPr>
                <w:rFonts w:ascii="Garamond" w:hAnsi="Garamond"/>
                <w:color w:val="000000"/>
                <w:sz w:val="20"/>
                <w:szCs w:val="20"/>
              </w:rPr>
            </w:pPr>
            <w:r w:rsidRPr="003047AA">
              <w:rPr>
                <w:rFonts w:ascii="Garamond" w:hAnsi="Garamond"/>
                <w:color w:val="000000"/>
                <w:sz w:val="20"/>
                <w:szCs w:val="20"/>
              </w:rPr>
              <w:t>[Ja]</w:t>
            </w:r>
          </w:p>
        </w:tc>
        <w:tc>
          <w:tcPr>
            <w:tcW w:w="2551" w:type="dxa"/>
            <w:vAlign w:val="center"/>
          </w:tcPr>
          <w:p w14:paraId="69D9C0CD" w14:textId="7BEFC292" w:rsidR="0039450F" w:rsidRPr="003047AA" w:rsidRDefault="0039450F" w:rsidP="003119C0">
            <w:pPr>
              <w:pStyle w:val="Ingetavstnd"/>
              <w:rPr>
                <w:rFonts w:ascii="Garamond" w:hAnsi="Garamond"/>
                <w:color w:val="000000"/>
                <w:sz w:val="20"/>
                <w:szCs w:val="20"/>
              </w:rPr>
            </w:pPr>
          </w:p>
        </w:tc>
      </w:tr>
      <w:tr w:rsidR="00F838D0" w:rsidRPr="003047AA" w14:paraId="6AB5FD96" w14:textId="77777777" w:rsidTr="006436FE">
        <w:trPr>
          <w:cantSplit/>
        </w:trPr>
        <w:tc>
          <w:tcPr>
            <w:tcW w:w="1588" w:type="dxa"/>
            <w:shd w:val="clear" w:color="auto" w:fill="FFFFFF"/>
            <w:vAlign w:val="center"/>
          </w:tcPr>
          <w:p w14:paraId="2AD1FDD7" w14:textId="6E9AC1DA" w:rsidR="0077030F" w:rsidRPr="003047AA" w:rsidRDefault="0077030F" w:rsidP="003119C0">
            <w:pPr>
              <w:pStyle w:val="Ingetavstnd"/>
              <w:rPr>
                <w:rFonts w:ascii="Garamond" w:hAnsi="Garamond"/>
                <w:color w:val="000000"/>
                <w:sz w:val="20"/>
                <w:szCs w:val="20"/>
              </w:rPr>
            </w:pPr>
            <w:r w:rsidRPr="003047AA">
              <w:rPr>
                <w:rFonts w:ascii="Garamond" w:hAnsi="Garamond"/>
                <w:color w:val="000000"/>
                <w:sz w:val="20"/>
                <w:szCs w:val="20"/>
              </w:rPr>
              <w:t>HR 102</w:t>
            </w:r>
          </w:p>
        </w:tc>
        <w:tc>
          <w:tcPr>
            <w:tcW w:w="4536" w:type="dxa"/>
            <w:shd w:val="clear" w:color="auto" w:fill="auto"/>
            <w:vAlign w:val="center"/>
          </w:tcPr>
          <w:p w14:paraId="5503E18B" w14:textId="2A8A6D92" w:rsidR="0077030F" w:rsidRPr="003047AA" w:rsidRDefault="0077030F" w:rsidP="003119C0">
            <w:pPr>
              <w:pStyle w:val="Ingetavstnd"/>
              <w:rPr>
                <w:rFonts w:ascii="Garamond" w:hAnsi="Garamond"/>
                <w:color w:val="000000"/>
                <w:sz w:val="20"/>
                <w:szCs w:val="20"/>
              </w:rPr>
            </w:pPr>
            <w:r w:rsidRPr="003047AA">
              <w:rPr>
                <w:rFonts w:ascii="Garamond" w:hAnsi="Garamond"/>
                <w:color w:val="000000"/>
                <w:sz w:val="20"/>
                <w:szCs w:val="20"/>
              </w:rPr>
              <w:t xml:space="preserve">Checklista </w:t>
            </w:r>
            <w:r w:rsidR="001263AC" w:rsidRPr="003047AA">
              <w:rPr>
                <w:rFonts w:ascii="Garamond" w:hAnsi="Garamond"/>
                <w:color w:val="000000"/>
                <w:sz w:val="20"/>
                <w:szCs w:val="20"/>
              </w:rPr>
              <w:t>HFI-</w:t>
            </w:r>
            <w:r w:rsidRPr="003047AA">
              <w:rPr>
                <w:rFonts w:ascii="Garamond" w:hAnsi="Garamond"/>
                <w:color w:val="000000"/>
                <w:sz w:val="20"/>
                <w:szCs w:val="20"/>
              </w:rPr>
              <w:t>riskkällor i PHL</w:t>
            </w:r>
          </w:p>
        </w:tc>
        <w:tc>
          <w:tcPr>
            <w:tcW w:w="851" w:type="dxa"/>
            <w:shd w:val="clear" w:color="auto" w:fill="FFFFFF"/>
            <w:vAlign w:val="center"/>
          </w:tcPr>
          <w:p w14:paraId="10F0736E" w14:textId="201DE5B9" w:rsidR="0077030F" w:rsidRPr="003047AA" w:rsidRDefault="00690F31" w:rsidP="003119C0">
            <w:pPr>
              <w:pStyle w:val="Ingetavstnd"/>
              <w:rPr>
                <w:rFonts w:ascii="Garamond" w:hAnsi="Garamond"/>
                <w:color w:val="000000"/>
                <w:sz w:val="20"/>
                <w:szCs w:val="20"/>
              </w:rPr>
            </w:pPr>
            <w:r w:rsidRPr="003047AA">
              <w:rPr>
                <w:rFonts w:ascii="Garamond" w:hAnsi="Garamond"/>
                <w:color w:val="000000"/>
                <w:sz w:val="20"/>
                <w:szCs w:val="20"/>
              </w:rPr>
              <w:t>[Ja]</w:t>
            </w:r>
          </w:p>
        </w:tc>
        <w:tc>
          <w:tcPr>
            <w:tcW w:w="2551" w:type="dxa"/>
            <w:vAlign w:val="center"/>
          </w:tcPr>
          <w:p w14:paraId="738905F2" w14:textId="63978CD9" w:rsidR="0077030F" w:rsidRPr="003047AA" w:rsidRDefault="00652FBC" w:rsidP="003119C0">
            <w:pPr>
              <w:pStyle w:val="Ingetavstnd"/>
              <w:rPr>
                <w:rFonts w:ascii="Garamond" w:hAnsi="Garamond"/>
                <w:color w:val="000000"/>
                <w:sz w:val="20"/>
                <w:szCs w:val="20"/>
              </w:rPr>
            </w:pPr>
            <w:r w:rsidRPr="003047AA">
              <w:rPr>
                <w:rFonts w:ascii="Garamond" w:hAnsi="Garamond"/>
                <w:color w:val="000000"/>
                <w:sz w:val="20"/>
                <w:szCs w:val="20"/>
              </w:rPr>
              <w:t>[Dokumenterat i PHL]</w:t>
            </w:r>
          </w:p>
        </w:tc>
      </w:tr>
      <w:tr w:rsidR="00F838D0" w:rsidRPr="001B018A" w14:paraId="0E65B625" w14:textId="77777777" w:rsidTr="006436FE">
        <w:trPr>
          <w:cantSplit/>
        </w:trPr>
        <w:tc>
          <w:tcPr>
            <w:tcW w:w="1588" w:type="dxa"/>
            <w:shd w:val="clear" w:color="auto" w:fill="FFFFFF"/>
            <w:vAlign w:val="center"/>
          </w:tcPr>
          <w:p w14:paraId="6011CB7E" w14:textId="420BB212" w:rsidR="001263AC" w:rsidRPr="001B018A" w:rsidRDefault="001263AC" w:rsidP="003119C0">
            <w:pPr>
              <w:pStyle w:val="Ingetavstnd"/>
              <w:rPr>
                <w:rFonts w:ascii="Garamond" w:hAnsi="Garamond"/>
                <w:color w:val="000000"/>
                <w:sz w:val="20"/>
                <w:szCs w:val="20"/>
              </w:rPr>
            </w:pPr>
            <w:r w:rsidRPr="001B018A">
              <w:rPr>
                <w:rFonts w:ascii="Garamond" w:hAnsi="Garamond"/>
                <w:color w:val="000000"/>
                <w:sz w:val="20"/>
                <w:szCs w:val="20"/>
              </w:rPr>
              <w:t>HR 102</w:t>
            </w:r>
          </w:p>
        </w:tc>
        <w:tc>
          <w:tcPr>
            <w:tcW w:w="4536" w:type="dxa"/>
            <w:shd w:val="clear" w:color="auto" w:fill="auto"/>
            <w:vAlign w:val="center"/>
          </w:tcPr>
          <w:p w14:paraId="25B89D28" w14:textId="5069E1F7" w:rsidR="001263AC" w:rsidRPr="001B018A" w:rsidRDefault="001263AC" w:rsidP="003119C0">
            <w:pPr>
              <w:pStyle w:val="Ingetavstnd"/>
              <w:rPr>
                <w:rFonts w:ascii="Garamond" w:hAnsi="Garamond"/>
                <w:color w:val="000000"/>
                <w:sz w:val="20"/>
                <w:szCs w:val="20"/>
              </w:rPr>
            </w:pPr>
            <w:r w:rsidRPr="001B018A">
              <w:rPr>
                <w:rFonts w:ascii="Garamond" w:hAnsi="Garamond"/>
                <w:color w:val="000000"/>
                <w:sz w:val="20"/>
                <w:szCs w:val="20"/>
              </w:rPr>
              <w:t>Risklogg inkl. HFI-risker</w:t>
            </w:r>
            <w:r w:rsidR="00861E27" w:rsidRPr="001B018A">
              <w:rPr>
                <w:rFonts w:ascii="Garamond" w:hAnsi="Garamond"/>
                <w:color w:val="000000"/>
                <w:sz w:val="20"/>
                <w:szCs w:val="20"/>
              </w:rPr>
              <w:t xml:space="preserve"> (se </w:t>
            </w:r>
            <w:r w:rsidR="001B018A" w:rsidRPr="001B018A">
              <w:rPr>
                <w:rFonts w:ascii="Garamond" w:hAnsi="Garamond"/>
                <w:color w:val="000000"/>
                <w:sz w:val="20"/>
                <w:szCs w:val="20"/>
              </w:rPr>
              <w:fldChar w:fldCharType="begin"/>
            </w:r>
            <w:r w:rsidR="001B018A" w:rsidRPr="001B018A">
              <w:rPr>
                <w:rFonts w:ascii="Garamond" w:hAnsi="Garamond"/>
                <w:color w:val="000000"/>
                <w:sz w:val="20"/>
                <w:szCs w:val="20"/>
              </w:rPr>
              <w:instrText xml:space="preserve"> REF _Ref139293194 \h  \* MERGEFORMAT </w:instrText>
            </w:r>
            <w:r w:rsidR="001B018A" w:rsidRPr="001B018A">
              <w:rPr>
                <w:rFonts w:ascii="Garamond" w:hAnsi="Garamond"/>
                <w:color w:val="000000"/>
                <w:sz w:val="20"/>
                <w:szCs w:val="20"/>
              </w:rPr>
            </w:r>
            <w:r w:rsidR="001B018A" w:rsidRPr="001B018A">
              <w:rPr>
                <w:rFonts w:ascii="Garamond" w:hAnsi="Garamond"/>
                <w:color w:val="000000"/>
                <w:sz w:val="20"/>
                <w:szCs w:val="20"/>
              </w:rPr>
              <w:fldChar w:fldCharType="separate"/>
            </w:r>
            <w:r w:rsidR="001B018A" w:rsidRPr="001B018A">
              <w:rPr>
                <w:rFonts w:ascii="Garamond" w:hAnsi="Garamond"/>
                <w:sz w:val="20"/>
                <w:szCs w:val="20"/>
              </w:rPr>
              <w:t xml:space="preserve">Tabell </w:t>
            </w:r>
            <w:r w:rsidR="001B018A" w:rsidRPr="001B018A">
              <w:rPr>
                <w:rFonts w:ascii="Garamond" w:hAnsi="Garamond"/>
                <w:noProof/>
                <w:sz w:val="20"/>
                <w:szCs w:val="20"/>
              </w:rPr>
              <w:t>8</w:t>
            </w:r>
            <w:r w:rsidR="001B018A" w:rsidRPr="001B018A">
              <w:rPr>
                <w:rFonts w:ascii="Garamond" w:hAnsi="Garamond"/>
                <w:color w:val="000000"/>
                <w:sz w:val="20"/>
                <w:szCs w:val="20"/>
              </w:rPr>
              <w:fldChar w:fldCharType="end"/>
            </w:r>
            <w:r w:rsidR="00861E27" w:rsidRPr="001B018A">
              <w:rPr>
                <w:rFonts w:ascii="Garamond" w:hAnsi="Garamond"/>
                <w:color w:val="000000"/>
                <w:sz w:val="20"/>
                <w:szCs w:val="20"/>
              </w:rPr>
              <w:t>)</w:t>
            </w:r>
          </w:p>
        </w:tc>
        <w:tc>
          <w:tcPr>
            <w:tcW w:w="851" w:type="dxa"/>
            <w:shd w:val="clear" w:color="auto" w:fill="FFFFFF"/>
            <w:vAlign w:val="center"/>
          </w:tcPr>
          <w:p w14:paraId="3671CF17" w14:textId="65D1EC87" w:rsidR="001263AC" w:rsidRPr="001B018A" w:rsidRDefault="00690F31" w:rsidP="003119C0">
            <w:pPr>
              <w:pStyle w:val="Ingetavstnd"/>
              <w:rPr>
                <w:rFonts w:ascii="Garamond" w:hAnsi="Garamond"/>
                <w:color w:val="000000"/>
                <w:sz w:val="20"/>
                <w:szCs w:val="20"/>
              </w:rPr>
            </w:pPr>
            <w:r w:rsidRPr="001B018A">
              <w:rPr>
                <w:rFonts w:ascii="Garamond" w:hAnsi="Garamond"/>
                <w:color w:val="000000"/>
                <w:sz w:val="20"/>
                <w:szCs w:val="20"/>
              </w:rPr>
              <w:t>[Ja]</w:t>
            </w:r>
          </w:p>
        </w:tc>
        <w:tc>
          <w:tcPr>
            <w:tcW w:w="2551" w:type="dxa"/>
            <w:vAlign w:val="center"/>
          </w:tcPr>
          <w:p w14:paraId="47226ABD" w14:textId="3D6287B8" w:rsidR="001263AC" w:rsidRPr="001B018A" w:rsidRDefault="00652FBC" w:rsidP="003119C0">
            <w:pPr>
              <w:pStyle w:val="Ingetavstnd"/>
              <w:rPr>
                <w:rFonts w:ascii="Garamond" w:hAnsi="Garamond"/>
                <w:color w:val="000000"/>
                <w:sz w:val="20"/>
                <w:szCs w:val="20"/>
              </w:rPr>
            </w:pPr>
            <w:r w:rsidRPr="001B018A">
              <w:rPr>
                <w:rFonts w:ascii="Garamond" w:hAnsi="Garamond"/>
                <w:color w:val="000000"/>
                <w:sz w:val="20"/>
                <w:szCs w:val="20"/>
              </w:rPr>
              <w:t>[Dokumenterat i Risklogg]</w:t>
            </w:r>
          </w:p>
        </w:tc>
      </w:tr>
      <w:tr w:rsidR="00F838D0" w:rsidRPr="001B018A" w14:paraId="27AC2D51" w14:textId="77777777" w:rsidTr="006436FE">
        <w:trPr>
          <w:cantSplit/>
        </w:trPr>
        <w:tc>
          <w:tcPr>
            <w:tcW w:w="1588" w:type="dxa"/>
            <w:shd w:val="clear" w:color="auto" w:fill="FFFFFF"/>
            <w:vAlign w:val="center"/>
          </w:tcPr>
          <w:p w14:paraId="7543B5FF" w14:textId="55BB2957" w:rsidR="001263AC" w:rsidRPr="001B018A" w:rsidRDefault="003D7601" w:rsidP="003119C0">
            <w:pPr>
              <w:pStyle w:val="Ingetavstnd"/>
              <w:rPr>
                <w:rFonts w:ascii="Garamond" w:hAnsi="Garamond"/>
                <w:color w:val="000000"/>
                <w:sz w:val="20"/>
                <w:szCs w:val="20"/>
              </w:rPr>
            </w:pPr>
            <w:r w:rsidRPr="001B018A">
              <w:rPr>
                <w:rFonts w:ascii="Garamond" w:hAnsi="Garamond"/>
                <w:color w:val="000000"/>
                <w:sz w:val="20"/>
                <w:szCs w:val="20"/>
              </w:rPr>
              <w:t>HR 102</w:t>
            </w:r>
          </w:p>
        </w:tc>
        <w:tc>
          <w:tcPr>
            <w:tcW w:w="4536" w:type="dxa"/>
            <w:shd w:val="clear" w:color="auto" w:fill="auto"/>
            <w:vAlign w:val="center"/>
          </w:tcPr>
          <w:p w14:paraId="41A9DD77" w14:textId="0D302EAE" w:rsidR="001263AC" w:rsidRPr="001B018A" w:rsidRDefault="003D7601" w:rsidP="003119C0">
            <w:pPr>
              <w:pStyle w:val="Ingetavstnd"/>
              <w:rPr>
                <w:rFonts w:ascii="Garamond" w:hAnsi="Garamond"/>
                <w:color w:val="000000"/>
                <w:sz w:val="20"/>
                <w:szCs w:val="20"/>
              </w:rPr>
            </w:pPr>
            <w:r w:rsidRPr="001B018A">
              <w:rPr>
                <w:rFonts w:ascii="Garamond" w:hAnsi="Garamond"/>
                <w:color w:val="000000"/>
                <w:sz w:val="20"/>
                <w:szCs w:val="20"/>
              </w:rPr>
              <w:t>Stängning av risker</w:t>
            </w:r>
            <w:r w:rsidR="00861E27" w:rsidRPr="001B018A">
              <w:rPr>
                <w:rFonts w:ascii="Garamond" w:hAnsi="Garamond"/>
                <w:color w:val="000000"/>
                <w:sz w:val="20"/>
                <w:szCs w:val="20"/>
              </w:rPr>
              <w:t xml:space="preserve"> (</w:t>
            </w:r>
            <w:r w:rsidR="001B018A" w:rsidRPr="001B018A">
              <w:rPr>
                <w:rFonts w:ascii="Garamond" w:hAnsi="Garamond"/>
                <w:color w:val="000000"/>
                <w:sz w:val="20"/>
                <w:szCs w:val="20"/>
              </w:rPr>
              <w:t xml:space="preserve">se </w:t>
            </w:r>
            <w:r w:rsidR="001B018A" w:rsidRPr="001B018A">
              <w:rPr>
                <w:rFonts w:ascii="Garamond" w:hAnsi="Garamond"/>
                <w:color w:val="000000"/>
                <w:sz w:val="20"/>
                <w:szCs w:val="20"/>
              </w:rPr>
              <w:fldChar w:fldCharType="begin"/>
            </w:r>
            <w:r w:rsidR="001B018A" w:rsidRPr="001B018A">
              <w:rPr>
                <w:rFonts w:ascii="Garamond" w:hAnsi="Garamond"/>
                <w:color w:val="000000"/>
                <w:sz w:val="20"/>
                <w:szCs w:val="20"/>
              </w:rPr>
              <w:instrText xml:space="preserve"> REF _Ref139293194 \h  \* MERGEFORMAT </w:instrText>
            </w:r>
            <w:r w:rsidR="001B018A" w:rsidRPr="001B018A">
              <w:rPr>
                <w:rFonts w:ascii="Garamond" w:hAnsi="Garamond"/>
                <w:color w:val="000000"/>
                <w:sz w:val="20"/>
                <w:szCs w:val="20"/>
              </w:rPr>
            </w:r>
            <w:r w:rsidR="001B018A" w:rsidRPr="001B018A">
              <w:rPr>
                <w:rFonts w:ascii="Garamond" w:hAnsi="Garamond"/>
                <w:color w:val="000000"/>
                <w:sz w:val="20"/>
                <w:szCs w:val="20"/>
              </w:rPr>
              <w:fldChar w:fldCharType="separate"/>
            </w:r>
            <w:r w:rsidR="001B018A" w:rsidRPr="001B018A">
              <w:rPr>
                <w:rFonts w:ascii="Garamond" w:hAnsi="Garamond"/>
                <w:sz w:val="20"/>
                <w:szCs w:val="20"/>
              </w:rPr>
              <w:t xml:space="preserve">Tabell </w:t>
            </w:r>
            <w:r w:rsidR="001B018A" w:rsidRPr="001B018A">
              <w:rPr>
                <w:rFonts w:ascii="Garamond" w:hAnsi="Garamond"/>
                <w:noProof/>
                <w:sz w:val="20"/>
                <w:szCs w:val="20"/>
              </w:rPr>
              <w:t>8</w:t>
            </w:r>
            <w:r w:rsidR="001B018A" w:rsidRPr="001B018A">
              <w:rPr>
                <w:rFonts w:ascii="Garamond" w:hAnsi="Garamond"/>
                <w:color w:val="000000"/>
                <w:sz w:val="20"/>
                <w:szCs w:val="20"/>
              </w:rPr>
              <w:fldChar w:fldCharType="end"/>
            </w:r>
            <w:r w:rsidR="00861E27" w:rsidRPr="001B018A">
              <w:rPr>
                <w:rFonts w:ascii="Garamond" w:hAnsi="Garamond"/>
                <w:color w:val="000000"/>
                <w:sz w:val="20"/>
                <w:szCs w:val="20"/>
              </w:rPr>
              <w:t>)</w:t>
            </w:r>
          </w:p>
        </w:tc>
        <w:tc>
          <w:tcPr>
            <w:tcW w:w="851" w:type="dxa"/>
            <w:shd w:val="clear" w:color="auto" w:fill="FFFFFF"/>
            <w:vAlign w:val="center"/>
          </w:tcPr>
          <w:p w14:paraId="2CA1F260" w14:textId="2EEB673C" w:rsidR="001263AC" w:rsidRPr="001B018A" w:rsidRDefault="00690F31" w:rsidP="003119C0">
            <w:pPr>
              <w:pStyle w:val="Ingetavstnd"/>
              <w:rPr>
                <w:rFonts w:ascii="Garamond" w:hAnsi="Garamond"/>
                <w:color w:val="000000"/>
                <w:sz w:val="20"/>
                <w:szCs w:val="20"/>
              </w:rPr>
            </w:pPr>
            <w:r w:rsidRPr="001B018A">
              <w:rPr>
                <w:rFonts w:ascii="Garamond" w:hAnsi="Garamond"/>
                <w:color w:val="000000"/>
                <w:sz w:val="20"/>
                <w:szCs w:val="20"/>
              </w:rPr>
              <w:t>[Ja]</w:t>
            </w:r>
          </w:p>
        </w:tc>
        <w:tc>
          <w:tcPr>
            <w:tcW w:w="2551" w:type="dxa"/>
            <w:vAlign w:val="center"/>
          </w:tcPr>
          <w:p w14:paraId="5BDC260A" w14:textId="77777777" w:rsidR="001263AC" w:rsidRPr="001B018A" w:rsidRDefault="001263AC" w:rsidP="003119C0">
            <w:pPr>
              <w:pStyle w:val="Ingetavstnd"/>
              <w:rPr>
                <w:rFonts w:ascii="Garamond" w:hAnsi="Garamond"/>
                <w:color w:val="000000"/>
                <w:sz w:val="20"/>
                <w:szCs w:val="20"/>
              </w:rPr>
            </w:pPr>
          </w:p>
        </w:tc>
      </w:tr>
      <w:tr w:rsidR="00BC148D" w:rsidRPr="00BA035C" w14:paraId="1E925E31" w14:textId="77777777" w:rsidTr="006436FE">
        <w:trPr>
          <w:cantSplit/>
        </w:trPr>
        <w:tc>
          <w:tcPr>
            <w:tcW w:w="6124" w:type="dxa"/>
            <w:gridSpan w:val="2"/>
            <w:shd w:val="clear" w:color="auto" w:fill="FFFFFF"/>
            <w:vAlign w:val="center"/>
          </w:tcPr>
          <w:p w14:paraId="541145CF" w14:textId="5CE3524F" w:rsidR="00BC148D" w:rsidRPr="00BA035C" w:rsidRDefault="00500D45" w:rsidP="00BA035C">
            <w:pPr>
              <w:keepNext/>
              <w:spacing w:before="20" w:after="20"/>
              <w:rPr>
                <w:b/>
                <w:bCs/>
                <w:sz w:val="20"/>
                <w:szCs w:val="20"/>
              </w:rPr>
            </w:pPr>
            <w:r w:rsidRPr="00BA035C">
              <w:rPr>
                <w:b/>
                <w:bCs/>
                <w:sz w:val="20"/>
                <w:szCs w:val="20"/>
              </w:rPr>
              <w:t>HFI i produktionsskedet</w:t>
            </w:r>
          </w:p>
        </w:tc>
        <w:tc>
          <w:tcPr>
            <w:tcW w:w="851" w:type="dxa"/>
            <w:shd w:val="clear" w:color="auto" w:fill="FFFFFF"/>
            <w:vAlign w:val="center"/>
          </w:tcPr>
          <w:p w14:paraId="35AFFAA4" w14:textId="77777777" w:rsidR="00BC148D" w:rsidRPr="00BA035C" w:rsidRDefault="00BC148D" w:rsidP="00BA035C">
            <w:pPr>
              <w:keepNext/>
              <w:spacing w:before="20" w:after="20"/>
              <w:rPr>
                <w:b/>
                <w:bCs/>
                <w:sz w:val="20"/>
                <w:szCs w:val="20"/>
              </w:rPr>
            </w:pPr>
          </w:p>
        </w:tc>
        <w:tc>
          <w:tcPr>
            <w:tcW w:w="2551" w:type="dxa"/>
            <w:vAlign w:val="center"/>
          </w:tcPr>
          <w:p w14:paraId="3B2F3F0B" w14:textId="77777777" w:rsidR="00BC148D" w:rsidRPr="00BA035C" w:rsidRDefault="00BC148D" w:rsidP="00BA035C">
            <w:pPr>
              <w:keepNext/>
              <w:spacing w:before="20" w:after="20"/>
              <w:rPr>
                <w:b/>
                <w:bCs/>
                <w:sz w:val="20"/>
                <w:szCs w:val="20"/>
              </w:rPr>
            </w:pPr>
          </w:p>
        </w:tc>
      </w:tr>
      <w:tr w:rsidR="00F838D0" w:rsidRPr="003047AA" w14:paraId="7529EE92" w14:textId="77777777" w:rsidTr="006436FE">
        <w:trPr>
          <w:cantSplit/>
        </w:trPr>
        <w:tc>
          <w:tcPr>
            <w:tcW w:w="1588" w:type="dxa"/>
            <w:shd w:val="clear" w:color="auto" w:fill="FFFFFF"/>
            <w:vAlign w:val="center"/>
          </w:tcPr>
          <w:p w14:paraId="46D0AEA9" w14:textId="2FEF7653" w:rsidR="00BC148D" w:rsidRPr="003047AA" w:rsidRDefault="00DB7352" w:rsidP="0019218A">
            <w:pPr>
              <w:pStyle w:val="Ingetavstnd"/>
              <w:rPr>
                <w:rFonts w:ascii="Garamond" w:hAnsi="Garamond"/>
                <w:color w:val="000000"/>
                <w:sz w:val="20"/>
                <w:szCs w:val="20"/>
              </w:rPr>
            </w:pPr>
            <w:r w:rsidRPr="003047AA">
              <w:rPr>
                <w:rFonts w:ascii="Garamond" w:hAnsi="Garamond"/>
                <w:color w:val="000000"/>
                <w:sz w:val="20"/>
                <w:szCs w:val="20"/>
              </w:rPr>
              <w:t xml:space="preserve">FSD </w:t>
            </w:r>
            <w:r w:rsidR="00A470C2" w:rsidRPr="003047AA">
              <w:rPr>
                <w:rFonts w:ascii="Garamond" w:hAnsi="Garamond"/>
                <w:color w:val="000000"/>
                <w:sz w:val="20"/>
                <w:szCs w:val="20"/>
              </w:rPr>
              <w:t>HFI-4.0</w:t>
            </w:r>
          </w:p>
        </w:tc>
        <w:tc>
          <w:tcPr>
            <w:tcW w:w="4536" w:type="dxa"/>
            <w:shd w:val="clear" w:color="auto" w:fill="auto"/>
            <w:vAlign w:val="center"/>
          </w:tcPr>
          <w:p w14:paraId="4EC95871" w14:textId="691FB20A" w:rsidR="00BC148D" w:rsidRPr="003047AA" w:rsidRDefault="00A470C2" w:rsidP="0019218A">
            <w:pPr>
              <w:pStyle w:val="Ingetavstnd"/>
              <w:rPr>
                <w:rFonts w:ascii="Garamond" w:hAnsi="Garamond"/>
                <w:color w:val="000000"/>
                <w:sz w:val="20"/>
                <w:szCs w:val="20"/>
              </w:rPr>
            </w:pPr>
            <w:r w:rsidRPr="003047AA">
              <w:rPr>
                <w:rFonts w:ascii="Garamond" w:hAnsi="Garamond"/>
                <w:color w:val="000000"/>
                <w:sz w:val="20"/>
                <w:szCs w:val="20"/>
              </w:rPr>
              <w:t>Detaljera systemdesign</w:t>
            </w:r>
          </w:p>
        </w:tc>
        <w:tc>
          <w:tcPr>
            <w:tcW w:w="851" w:type="dxa"/>
            <w:shd w:val="clear" w:color="auto" w:fill="FFFFFF"/>
            <w:vAlign w:val="center"/>
          </w:tcPr>
          <w:p w14:paraId="1D52D918" w14:textId="77777777" w:rsidR="00BC148D" w:rsidRPr="003047AA" w:rsidRDefault="00BC148D" w:rsidP="0019218A">
            <w:pPr>
              <w:pStyle w:val="Ingetavstnd"/>
              <w:rPr>
                <w:rFonts w:ascii="Garamond" w:hAnsi="Garamond"/>
                <w:color w:val="000000"/>
                <w:sz w:val="20"/>
                <w:szCs w:val="20"/>
              </w:rPr>
            </w:pPr>
          </w:p>
        </w:tc>
        <w:tc>
          <w:tcPr>
            <w:tcW w:w="2551" w:type="dxa"/>
            <w:vAlign w:val="center"/>
          </w:tcPr>
          <w:p w14:paraId="0E5F32BB" w14:textId="77777777" w:rsidR="00BC148D" w:rsidRPr="003047AA" w:rsidRDefault="00BC148D" w:rsidP="0019218A">
            <w:pPr>
              <w:pStyle w:val="Ingetavstnd"/>
              <w:rPr>
                <w:rFonts w:ascii="Garamond" w:hAnsi="Garamond"/>
                <w:color w:val="000000"/>
                <w:sz w:val="20"/>
                <w:szCs w:val="20"/>
              </w:rPr>
            </w:pPr>
          </w:p>
        </w:tc>
      </w:tr>
      <w:tr w:rsidR="00A470C2" w:rsidRPr="003047AA" w14:paraId="6EC5D1AB" w14:textId="77777777" w:rsidTr="006436FE">
        <w:trPr>
          <w:cantSplit/>
        </w:trPr>
        <w:tc>
          <w:tcPr>
            <w:tcW w:w="1588" w:type="dxa"/>
            <w:shd w:val="clear" w:color="auto" w:fill="FFFFFF"/>
            <w:vAlign w:val="center"/>
          </w:tcPr>
          <w:p w14:paraId="7D83940E" w14:textId="3E1EFAF3" w:rsidR="00A470C2" w:rsidRPr="003047AA" w:rsidRDefault="00DB7352" w:rsidP="00A470C2">
            <w:pPr>
              <w:pStyle w:val="Ingetavstnd"/>
              <w:rPr>
                <w:rFonts w:ascii="Garamond" w:hAnsi="Garamond"/>
                <w:color w:val="000000"/>
                <w:sz w:val="20"/>
                <w:szCs w:val="20"/>
              </w:rPr>
            </w:pPr>
            <w:r w:rsidRPr="003047AA">
              <w:rPr>
                <w:rFonts w:ascii="Garamond" w:hAnsi="Garamond"/>
                <w:color w:val="000000"/>
                <w:sz w:val="20"/>
                <w:szCs w:val="20"/>
              </w:rPr>
              <w:t xml:space="preserve">H HFI </w:t>
            </w:r>
            <w:r w:rsidR="00A470C2" w:rsidRPr="003047AA">
              <w:rPr>
                <w:rFonts w:ascii="Garamond" w:hAnsi="Garamond"/>
                <w:color w:val="000000"/>
                <w:sz w:val="20"/>
                <w:szCs w:val="20"/>
              </w:rPr>
              <w:t>3.3</w:t>
            </w:r>
          </w:p>
        </w:tc>
        <w:tc>
          <w:tcPr>
            <w:tcW w:w="4536" w:type="dxa"/>
            <w:shd w:val="clear" w:color="auto" w:fill="auto"/>
            <w:vAlign w:val="center"/>
          </w:tcPr>
          <w:p w14:paraId="3BD3E0E3" w14:textId="05FBC815" w:rsidR="00A470C2" w:rsidRPr="003047AA" w:rsidRDefault="00A470C2" w:rsidP="00A470C2">
            <w:pPr>
              <w:pStyle w:val="Ingetavstnd"/>
              <w:rPr>
                <w:rFonts w:ascii="Garamond" w:hAnsi="Garamond"/>
                <w:color w:val="000000"/>
                <w:sz w:val="20"/>
                <w:szCs w:val="20"/>
              </w:rPr>
            </w:pPr>
            <w:r w:rsidRPr="003047AA">
              <w:rPr>
                <w:rFonts w:ascii="Garamond" w:hAnsi="Garamond"/>
                <w:color w:val="000000"/>
                <w:sz w:val="20"/>
                <w:szCs w:val="20"/>
              </w:rPr>
              <w:t>Utvärdering av kravuppfyllelse</w:t>
            </w:r>
          </w:p>
        </w:tc>
        <w:tc>
          <w:tcPr>
            <w:tcW w:w="851" w:type="dxa"/>
            <w:shd w:val="clear" w:color="auto" w:fill="FFFFFF"/>
            <w:vAlign w:val="center"/>
          </w:tcPr>
          <w:p w14:paraId="4A672B6C" w14:textId="77777777" w:rsidR="00A470C2" w:rsidRPr="003047AA" w:rsidRDefault="00A470C2" w:rsidP="00A470C2">
            <w:pPr>
              <w:pStyle w:val="Ingetavstnd"/>
              <w:rPr>
                <w:rFonts w:ascii="Garamond" w:hAnsi="Garamond"/>
                <w:color w:val="000000"/>
                <w:sz w:val="20"/>
                <w:szCs w:val="20"/>
              </w:rPr>
            </w:pPr>
          </w:p>
        </w:tc>
        <w:tc>
          <w:tcPr>
            <w:tcW w:w="2551" w:type="dxa"/>
            <w:vAlign w:val="center"/>
          </w:tcPr>
          <w:p w14:paraId="72F9A898" w14:textId="77777777" w:rsidR="00A470C2" w:rsidRPr="003047AA" w:rsidRDefault="00A470C2" w:rsidP="00A470C2">
            <w:pPr>
              <w:pStyle w:val="Ingetavstnd"/>
              <w:rPr>
                <w:rFonts w:ascii="Garamond" w:hAnsi="Garamond"/>
                <w:color w:val="000000"/>
                <w:sz w:val="20"/>
                <w:szCs w:val="20"/>
              </w:rPr>
            </w:pPr>
          </w:p>
        </w:tc>
      </w:tr>
      <w:tr w:rsidR="00F838D0" w:rsidRPr="003047AA" w14:paraId="1168AC26" w14:textId="77777777" w:rsidTr="006436FE">
        <w:trPr>
          <w:cantSplit/>
        </w:trPr>
        <w:tc>
          <w:tcPr>
            <w:tcW w:w="1588" w:type="dxa"/>
            <w:shd w:val="clear" w:color="auto" w:fill="FFFFFF"/>
            <w:vAlign w:val="center"/>
          </w:tcPr>
          <w:p w14:paraId="29FE975D" w14:textId="6CD8262A" w:rsidR="00A470C2" w:rsidRPr="003047AA" w:rsidRDefault="00DB7352" w:rsidP="00A470C2">
            <w:pPr>
              <w:pStyle w:val="Ingetavstnd"/>
              <w:rPr>
                <w:rFonts w:ascii="Garamond" w:hAnsi="Garamond"/>
                <w:color w:val="000000"/>
                <w:sz w:val="20"/>
                <w:szCs w:val="20"/>
              </w:rPr>
            </w:pPr>
            <w:r w:rsidRPr="003047AA">
              <w:rPr>
                <w:rFonts w:ascii="Garamond" w:hAnsi="Garamond"/>
                <w:color w:val="000000"/>
                <w:sz w:val="20"/>
                <w:szCs w:val="20"/>
              </w:rPr>
              <w:t xml:space="preserve">H HFI </w:t>
            </w:r>
            <w:r w:rsidR="00A470C2" w:rsidRPr="003047AA">
              <w:rPr>
                <w:rFonts w:ascii="Garamond" w:hAnsi="Garamond"/>
                <w:color w:val="000000"/>
                <w:sz w:val="20"/>
                <w:szCs w:val="20"/>
              </w:rPr>
              <w:t>3.3</w:t>
            </w:r>
          </w:p>
        </w:tc>
        <w:tc>
          <w:tcPr>
            <w:tcW w:w="4536" w:type="dxa"/>
            <w:shd w:val="clear" w:color="auto" w:fill="auto"/>
            <w:vAlign w:val="center"/>
          </w:tcPr>
          <w:p w14:paraId="270184A2" w14:textId="368D3277" w:rsidR="00A470C2" w:rsidRPr="003047AA" w:rsidRDefault="00A470C2" w:rsidP="00A470C2">
            <w:pPr>
              <w:pStyle w:val="Ingetavstnd"/>
              <w:rPr>
                <w:rFonts w:ascii="Garamond" w:hAnsi="Garamond"/>
                <w:color w:val="000000"/>
                <w:sz w:val="20"/>
                <w:szCs w:val="20"/>
              </w:rPr>
            </w:pPr>
            <w:r w:rsidRPr="003047AA">
              <w:rPr>
                <w:rFonts w:ascii="Garamond" w:hAnsi="Garamond"/>
                <w:color w:val="000000"/>
                <w:sz w:val="20"/>
                <w:szCs w:val="20"/>
              </w:rPr>
              <w:t>Uppföljning av åtaganden i t.ex. VÅS</w:t>
            </w:r>
          </w:p>
        </w:tc>
        <w:tc>
          <w:tcPr>
            <w:tcW w:w="851" w:type="dxa"/>
            <w:shd w:val="clear" w:color="auto" w:fill="FFFFFF"/>
            <w:vAlign w:val="center"/>
          </w:tcPr>
          <w:p w14:paraId="0049F706" w14:textId="77777777" w:rsidR="00A470C2" w:rsidRPr="003047AA" w:rsidRDefault="00A470C2" w:rsidP="00A470C2">
            <w:pPr>
              <w:pStyle w:val="Ingetavstnd"/>
              <w:rPr>
                <w:rFonts w:ascii="Garamond" w:hAnsi="Garamond"/>
                <w:color w:val="000000"/>
                <w:sz w:val="20"/>
                <w:szCs w:val="20"/>
              </w:rPr>
            </w:pPr>
          </w:p>
        </w:tc>
        <w:tc>
          <w:tcPr>
            <w:tcW w:w="2551" w:type="dxa"/>
            <w:vAlign w:val="center"/>
          </w:tcPr>
          <w:p w14:paraId="30964F30" w14:textId="77777777" w:rsidR="00A470C2" w:rsidRPr="003047AA" w:rsidRDefault="00A470C2" w:rsidP="00A470C2">
            <w:pPr>
              <w:pStyle w:val="Ingetavstnd"/>
              <w:rPr>
                <w:rFonts w:ascii="Garamond" w:hAnsi="Garamond"/>
                <w:color w:val="000000"/>
                <w:sz w:val="20"/>
                <w:szCs w:val="20"/>
              </w:rPr>
            </w:pPr>
          </w:p>
        </w:tc>
      </w:tr>
      <w:tr w:rsidR="00F838D0" w:rsidRPr="003047AA" w14:paraId="083438EC" w14:textId="77777777" w:rsidTr="006436FE">
        <w:trPr>
          <w:cantSplit/>
        </w:trPr>
        <w:tc>
          <w:tcPr>
            <w:tcW w:w="1588" w:type="dxa"/>
            <w:shd w:val="clear" w:color="auto" w:fill="FFFFFF"/>
            <w:vAlign w:val="center"/>
          </w:tcPr>
          <w:p w14:paraId="0B55BE30" w14:textId="6C8F0B3E" w:rsidR="00A470C2" w:rsidRPr="003047AA" w:rsidRDefault="00DB7352" w:rsidP="00A470C2">
            <w:pPr>
              <w:pStyle w:val="Ingetavstnd"/>
              <w:rPr>
                <w:rFonts w:ascii="Garamond" w:hAnsi="Garamond"/>
                <w:color w:val="000000"/>
                <w:sz w:val="20"/>
                <w:szCs w:val="20"/>
              </w:rPr>
            </w:pPr>
            <w:r w:rsidRPr="003047AA">
              <w:rPr>
                <w:rFonts w:ascii="Garamond" w:hAnsi="Garamond"/>
                <w:color w:val="000000"/>
                <w:sz w:val="20"/>
                <w:szCs w:val="20"/>
              </w:rPr>
              <w:t xml:space="preserve">H HFI </w:t>
            </w:r>
            <w:r w:rsidR="00A470C2" w:rsidRPr="003047AA">
              <w:rPr>
                <w:rFonts w:ascii="Garamond" w:hAnsi="Garamond"/>
                <w:color w:val="000000"/>
                <w:sz w:val="20"/>
                <w:szCs w:val="20"/>
              </w:rPr>
              <w:t>3.3</w:t>
            </w:r>
          </w:p>
        </w:tc>
        <w:tc>
          <w:tcPr>
            <w:tcW w:w="4536" w:type="dxa"/>
            <w:shd w:val="clear" w:color="auto" w:fill="auto"/>
            <w:vAlign w:val="center"/>
          </w:tcPr>
          <w:p w14:paraId="736DFF24" w14:textId="2A220A5F" w:rsidR="00A470C2" w:rsidRPr="003047AA" w:rsidRDefault="00A470C2" w:rsidP="00A470C2">
            <w:pPr>
              <w:pStyle w:val="Ingetavstnd"/>
              <w:rPr>
                <w:rFonts w:ascii="Garamond" w:hAnsi="Garamond"/>
                <w:color w:val="000000"/>
                <w:sz w:val="20"/>
                <w:szCs w:val="20"/>
              </w:rPr>
            </w:pPr>
            <w:r w:rsidRPr="003047AA">
              <w:rPr>
                <w:rFonts w:ascii="Garamond" w:hAnsi="Garamond"/>
                <w:color w:val="000000"/>
                <w:sz w:val="20"/>
                <w:szCs w:val="20"/>
              </w:rPr>
              <w:t>Validering med slutanvändare</w:t>
            </w:r>
          </w:p>
        </w:tc>
        <w:tc>
          <w:tcPr>
            <w:tcW w:w="851" w:type="dxa"/>
            <w:shd w:val="clear" w:color="auto" w:fill="FFFFFF"/>
            <w:vAlign w:val="center"/>
          </w:tcPr>
          <w:p w14:paraId="5DE201C3" w14:textId="77777777" w:rsidR="00A470C2" w:rsidRPr="003047AA" w:rsidRDefault="00A470C2" w:rsidP="00A470C2">
            <w:pPr>
              <w:pStyle w:val="Ingetavstnd"/>
              <w:rPr>
                <w:rFonts w:ascii="Garamond" w:hAnsi="Garamond"/>
                <w:color w:val="000000"/>
                <w:sz w:val="20"/>
                <w:szCs w:val="20"/>
              </w:rPr>
            </w:pPr>
          </w:p>
        </w:tc>
        <w:tc>
          <w:tcPr>
            <w:tcW w:w="2551" w:type="dxa"/>
            <w:vAlign w:val="center"/>
          </w:tcPr>
          <w:p w14:paraId="426A6F14" w14:textId="77777777" w:rsidR="00A470C2" w:rsidRPr="003047AA" w:rsidRDefault="00A470C2" w:rsidP="00A470C2">
            <w:pPr>
              <w:pStyle w:val="Ingetavstnd"/>
              <w:rPr>
                <w:rFonts w:ascii="Garamond" w:hAnsi="Garamond"/>
                <w:color w:val="000000"/>
                <w:sz w:val="20"/>
                <w:szCs w:val="20"/>
              </w:rPr>
            </w:pPr>
          </w:p>
        </w:tc>
      </w:tr>
      <w:tr w:rsidR="00A470C2" w:rsidRPr="003047AA" w14:paraId="7019E9E4" w14:textId="77777777" w:rsidTr="006436FE">
        <w:trPr>
          <w:cantSplit/>
        </w:trPr>
        <w:tc>
          <w:tcPr>
            <w:tcW w:w="1588" w:type="dxa"/>
            <w:shd w:val="clear" w:color="auto" w:fill="FFFFFF"/>
            <w:vAlign w:val="center"/>
          </w:tcPr>
          <w:p w14:paraId="43807C9E" w14:textId="76F29238" w:rsidR="00A470C2" w:rsidRPr="003047AA" w:rsidRDefault="00DB7352" w:rsidP="00A470C2">
            <w:pPr>
              <w:pStyle w:val="Ingetavstnd"/>
              <w:rPr>
                <w:rFonts w:ascii="Garamond" w:hAnsi="Garamond"/>
                <w:color w:val="000000"/>
                <w:sz w:val="20"/>
                <w:szCs w:val="20"/>
              </w:rPr>
            </w:pPr>
            <w:r w:rsidRPr="003047AA">
              <w:rPr>
                <w:rFonts w:ascii="Garamond" w:hAnsi="Garamond"/>
                <w:color w:val="000000"/>
                <w:sz w:val="20"/>
                <w:szCs w:val="20"/>
              </w:rPr>
              <w:t xml:space="preserve">FSD </w:t>
            </w:r>
            <w:r w:rsidR="00A470C2" w:rsidRPr="003047AA">
              <w:rPr>
                <w:rFonts w:ascii="Garamond" w:hAnsi="Garamond"/>
                <w:color w:val="000000"/>
                <w:sz w:val="20"/>
                <w:szCs w:val="20"/>
              </w:rPr>
              <w:t>HFI-5.0</w:t>
            </w:r>
          </w:p>
        </w:tc>
        <w:tc>
          <w:tcPr>
            <w:tcW w:w="4536" w:type="dxa"/>
            <w:shd w:val="clear" w:color="auto" w:fill="auto"/>
            <w:vAlign w:val="center"/>
          </w:tcPr>
          <w:p w14:paraId="33399B68" w14:textId="049090C2" w:rsidR="00A470C2" w:rsidRPr="003047AA" w:rsidRDefault="00A470C2" w:rsidP="00A470C2">
            <w:pPr>
              <w:pStyle w:val="Ingetavstnd"/>
              <w:rPr>
                <w:rFonts w:ascii="Garamond" w:hAnsi="Garamond"/>
                <w:color w:val="000000"/>
                <w:sz w:val="20"/>
                <w:szCs w:val="20"/>
              </w:rPr>
            </w:pPr>
            <w:r w:rsidRPr="003047AA">
              <w:rPr>
                <w:rFonts w:ascii="Garamond" w:hAnsi="Garamond"/>
                <w:color w:val="000000"/>
                <w:sz w:val="20"/>
                <w:szCs w:val="20"/>
              </w:rPr>
              <w:t>Test och acceptans</w:t>
            </w:r>
          </w:p>
        </w:tc>
        <w:tc>
          <w:tcPr>
            <w:tcW w:w="851" w:type="dxa"/>
            <w:shd w:val="clear" w:color="auto" w:fill="FFFFFF"/>
            <w:vAlign w:val="center"/>
          </w:tcPr>
          <w:p w14:paraId="440BAEBC" w14:textId="77777777" w:rsidR="00A470C2" w:rsidRPr="003047AA" w:rsidRDefault="00A470C2" w:rsidP="00A470C2">
            <w:pPr>
              <w:pStyle w:val="Ingetavstnd"/>
              <w:rPr>
                <w:rFonts w:ascii="Garamond" w:hAnsi="Garamond"/>
                <w:color w:val="000000"/>
                <w:sz w:val="20"/>
                <w:szCs w:val="20"/>
              </w:rPr>
            </w:pPr>
          </w:p>
        </w:tc>
        <w:tc>
          <w:tcPr>
            <w:tcW w:w="2551" w:type="dxa"/>
            <w:vAlign w:val="center"/>
          </w:tcPr>
          <w:p w14:paraId="0F3B46DB" w14:textId="77777777" w:rsidR="00A470C2" w:rsidRPr="003047AA" w:rsidRDefault="00A470C2" w:rsidP="00A470C2">
            <w:pPr>
              <w:pStyle w:val="Ingetavstnd"/>
              <w:rPr>
                <w:rFonts w:ascii="Garamond" w:hAnsi="Garamond"/>
                <w:color w:val="000000"/>
                <w:sz w:val="20"/>
                <w:szCs w:val="20"/>
              </w:rPr>
            </w:pPr>
          </w:p>
        </w:tc>
      </w:tr>
      <w:tr w:rsidR="00A470C2" w:rsidRPr="00BA035C" w14:paraId="52E6CADF" w14:textId="77777777" w:rsidTr="006436FE">
        <w:trPr>
          <w:cantSplit/>
        </w:trPr>
        <w:tc>
          <w:tcPr>
            <w:tcW w:w="6124" w:type="dxa"/>
            <w:gridSpan w:val="2"/>
            <w:shd w:val="clear" w:color="auto" w:fill="FFFFFF"/>
            <w:vAlign w:val="center"/>
          </w:tcPr>
          <w:p w14:paraId="5771D0D1" w14:textId="782A44C2" w:rsidR="00A470C2" w:rsidRPr="00BA035C" w:rsidRDefault="00A470C2" w:rsidP="00BA035C">
            <w:pPr>
              <w:keepNext/>
              <w:spacing w:before="20" w:after="20"/>
              <w:rPr>
                <w:b/>
                <w:bCs/>
                <w:sz w:val="20"/>
                <w:szCs w:val="20"/>
              </w:rPr>
            </w:pPr>
            <w:r w:rsidRPr="00BA035C">
              <w:rPr>
                <w:b/>
                <w:bCs/>
                <w:sz w:val="20"/>
                <w:szCs w:val="20"/>
              </w:rPr>
              <w:t>HFI i användnings- och underhållsskedet</w:t>
            </w:r>
          </w:p>
        </w:tc>
        <w:tc>
          <w:tcPr>
            <w:tcW w:w="851" w:type="dxa"/>
            <w:shd w:val="clear" w:color="auto" w:fill="FFFFFF"/>
            <w:vAlign w:val="center"/>
          </w:tcPr>
          <w:p w14:paraId="4464B6E5" w14:textId="77777777" w:rsidR="00A470C2" w:rsidRPr="00BA035C" w:rsidRDefault="00A470C2" w:rsidP="00BA035C">
            <w:pPr>
              <w:keepNext/>
              <w:spacing w:before="20" w:after="20"/>
              <w:rPr>
                <w:b/>
                <w:bCs/>
                <w:sz w:val="20"/>
                <w:szCs w:val="20"/>
              </w:rPr>
            </w:pPr>
          </w:p>
        </w:tc>
        <w:tc>
          <w:tcPr>
            <w:tcW w:w="2551" w:type="dxa"/>
            <w:vAlign w:val="center"/>
          </w:tcPr>
          <w:p w14:paraId="66C94847" w14:textId="77777777" w:rsidR="00A470C2" w:rsidRPr="00BA035C" w:rsidRDefault="00A470C2" w:rsidP="00BA035C">
            <w:pPr>
              <w:keepNext/>
              <w:spacing w:before="20" w:after="20"/>
              <w:rPr>
                <w:b/>
                <w:bCs/>
                <w:sz w:val="20"/>
                <w:szCs w:val="20"/>
              </w:rPr>
            </w:pPr>
          </w:p>
        </w:tc>
      </w:tr>
      <w:tr w:rsidR="00A470C2" w:rsidRPr="003047AA" w14:paraId="599D2BAC" w14:textId="77777777" w:rsidTr="006436FE">
        <w:trPr>
          <w:cantSplit/>
        </w:trPr>
        <w:tc>
          <w:tcPr>
            <w:tcW w:w="1588" w:type="dxa"/>
            <w:shd w:val="clear" w:color="auto" w:fill="FFFFFF"/>
            <w:vAlign w:val="center"/>
          </w:tcPr>
          <w:p w14:paraId="2559F255" w14:textId="7B1DDA69" w:rsidR="00A470C2" w:rsidRPr="003047AA" w:rsidRDefault="00DB7352" w:rsidP="008B1424">
            <w:pPr>
              <w:pStyle w:val="Ingetavstnd"/>
              <w:rPr>
                <w:rFonts w:ascii="Garamond" w:hAnsi="Garamond"/>
                <w:color w:val="000000"/>
                <w:sz w:val="20"/>
                <w:szCs w:val="20"/>
              </w:rPr>
            </w:pPr>
            <w:r w:rsidRPr="003047AA">
              <w:rPr>
                <w:rFonts w:ascii="Garamond" w:hAnsi="Garamond"/>
                <w:color w:val="000000"/>
                <w:sz w:val="20"/>
                <w:szCs w:val="20"/>
              </w:rPr>
              <w:t xml:space="preserve">FSD </w:t>
            </w:r>
            <w:r w:rsidR="00A470C2" w:rsidRPr="003047AA">
              <w:rPr>
                <w:rFonts w:ascii="Garamond" w:hAnsi="Garamond"/>
                <w:color w:val="000000"/>
                <w:sz w:val="20"/>
                <w:szCs w:val="20"/>
              </w:rPr>
              <w:t>HFI-6.0</w:t>
            </w:r>
          </w:p>
        </w:tc>
        <w:tc>
          <w:tcPr>
            <w:tcW w:w="4536" w:type="dxa"/>
            <w:shd w:val="clear" w:color="auto" w:fill="auto"/>
            <w:vAlign w:val="center"/>
          </w:tcPr>
          <w:p w14:paraId="06B267C5" w14:textId="77777777" w:rsidR="00A470C2" w:rsidRPr="003047AA" w:rsidRDefault="00A470C2" w:rsidP="008B1424">
            <w:pPr>
              <w:pStyle w:val="Ingetavstnd"/>
              <w:rPr>
                <w:rFonts w:ascii="Garamond" w:hAnsi="Garamond"/>
                <w:color w:val="000000"/>
                <w:sz w:val="20"/>
                <w:szCs w:val="20"/>
              </w:rPr>
            </w:pPr>
            <w:r w:rsidRPr="003047AA">
              <w:rPr>
                <w:rFonts w:ascii="Garamond" w:hAnsi="Garamond"/>
                <w:color w:val="000000"/>
                <w:sz w:val="20"/>
                <w:szCs w:val="20"/>
              </w:rPr>
              <w:t>Feedback från användning</w:t>
            </w:r>
          </w:p>
        </w:tc>
        <w:tc>
          <w:tcPr>
            <w:tcW w:w="851" w:type="dxa"/>
            <w:shd w:val="clear" w:color="auto" w:fill="FFFFFF"/>
            <w:vAlign w:val="center"/>
          </w:tcPr>
          <w:p w14:paraId="0543AF96" w14:textId="77777777" w:rsidR="00A470C2" w:rsidRPr="003047AA" w:rsidRDefault="00A470C2" w:rsidP="008B1424">
            <w:pPr>
              <w:pStyle w:val="Ingetavstnd"/>
              <w:rPr>
                <w:rFonts w:ascii="Garamond" w:hAnsi="Garamond"/>
                <w:color w:val="000000"/>
                <w:sz w:val="20"/>
                <w:szCs w:val="20"/>
              </w:rPr>
            </w:pPr>
          </w:p>
        </w:tc>
        <w:tc>
          <w:tcPr>
            <w:tcW w:w="2551" w:type="dxa"/>
            <w:vAlign w:val="center"/>
          </w:tcPr>
          <w:p w14:paraId="10B3B7C1" w14:textId="77777777" w:rsidR="00A470C2" w:rsidRPr="003047AA" w:rsidRDefault="00A470C2" w:rsidP="008B1424">
            <w:pPr>
              <w:pStyle w:val="Ingetavstnd"/>
              <w:rPr>
                <w:rFonts w:ascii="Garamond" w:hAnsi="Garamond"/>
                <w:color w:val="000000"/>
                <w:sz w:val="20"/>
                <w:szCs w:val="20"/>
              </w:rPr>
            </w:pPr>
          </w:p>
        </w:tc>
      </w:tr>
      <w:tr w:rsidR="00F838D0" w:rsidRPr="003047AA" w14:paraId="3029B699" w14:textId="77777777" w:rsidTr="006436FE">
        <w:trPr>
          <w:cantSplit/>
        </w:trPr>
        <w:tc>
          <w:tcPr>
            <w:tcW w:w="1588" w:type="dxa"/>
            <w:shd w:val="clear" w:color="auto" w:fill="FFFFFF"/>
            <w:vAlign w:val="center"/>
          </w:tcPr>
          <w:p w14:paraId="405483AA" w14:textId="2CE1E924" w:rsidR="00A470C2" w:rsidRPr="003047AA" w:rsidRDefault="00DB7352" w:rsidP="00A470C2">
            <w:pPr>
              <w:pStyle w:val="Ingetavstnd"/>
              <w:rPr>
                <w:rFonts w:ascii="Garamond" w:hAnsi="Garamond"/>
                <w:color w:val="000000"/>
                <w:sz w:val="20"/>
                <w:szCs w:val="20"/>
              </w:rPr>
            </w:pPr>
            <w:r w:rsidRPr="003047AA">
              <w:rPr>
                <w:rFonts w:ascii="Garamond" w:hAnsi="Garamond"/>
                <w:color w:val="000000"/>
                <w:sz w:val="20"/>
                <w:szCs w:val="20"/>
              </w:rPr>
              <w:t xml:space="preserve">H HFI </w:t>
            </w:r>
            <w:r w:rsidR="00A470C2" w:rsidRPr="003047AA">
              <w:rPr>
                <w:rFonts w:ascii="Garamond" w:hAnsi="Garamond"/>
                <w:color w:val="000000"/>
                <w:sz w:val="20"/>
                <w:szCs w:val="20"/>
              </w:rPr>
              <w:t>3.4</w:t>
            </w:r>
          </w:p>
        </w:tc>
        <w:tc>
          <w:tcPr>
            <w:tcW w:w="4536" w:type="dxa"/>
            <w:shd w:val="clear" w:color="auto" w:fill="auto"/>
            <w:vAlign w:val="center"/>
          </w:tcPr>
          <w:p w14:paraId="054BF5B1" w14:textId="2E241CF1" w:rsidR="00A470C2" w:rsidRPr="003047AA" w:rsidRDefault="00A470C2" w:rsidP="00A470C2">
            <w:pPr>
              <w:pStyle w:val="Ingetavstnd"/>
              <w:rPr>
                <w:rFonts w:ascii="Garamond" w:hAnsi="Garamond"/>
                <w:color w:val="000000"/>
                <w:sz w:val="20"/>
                <w:szCs w:val="20"/>
              </w:rPr>
            </w:pPr>
            <w:r w:rsidRPr="003047AA">
              <w:rPr>
                <w:rFonts w:ascii="Garamond" w:hAnsi="Garamond"/>
                <w:color w:val="000000"/>
                <w:sz w:val="20"/>
                <w:szCs w:val="20"/>
              </w:rPr>
              <w:t>Uppföljning och trendanalys</w:t>
            </w:r>
          </w:p>
        </w:tc>
        <w:tc>
          <w:tcPr>
            <w:tcW w:w="851" w:type="dxa"/>
            <w:shd w:val="clear" w:color="auto" w:fill="FFFFFF"/>
            <w:vAlign w:val="center"/>
          </w:tcPr>
          <w:p w14:paraId="4E1D2E1D" w14:textId="77777777" w:rsidR="00A470C2" w:rsidRPr="003047AA" w:rsidRDefault="00A470C2" w:rsidP="00A470C2">
            <w:pPr>
              <w:pStyle w:val="Ingetavstnd"/>
              <w:rPr>
                <w:rFonts w:ascii="Garamond" w:hAnsi="Garamond"/>
                <w:color w:val="000000"/>
                <w:sz w:val="20"/>
                <w:szCs w:val="20"/>
              </w:rPr>
            </w:pPr>
          </w:p>
        </w:tc>
        <w:tc>
          <w:tcPr>
            <w:tcW w:w="2551" w:type="dxa"/>
            <w:vAlign w:val="center"/>
          </w:tcPr>
          <w:p w14:paraId="507EEBD2" w14:textId="77777777" w:rsidR="00A470C2" w:rsidRPr="003047AA" w:rsidRDefault="00A470C2" w:rsidP="00A470C2">
            <w:pPr>
              <w:pStyle w:val="Ingetavstnd"/>
              <w:rPr>
                <w:rFonts w:ascii="Garamond" w:hAnsi="Garamond"/>
                <w:color w:val="000000"/>
                <w:sz w:val="20"/>
                <w:szCs w:val="20"/>
              </w:rPr>
            </w:pPr>
          </w:p>
        </w:tc>
      </w:tr>
      <w:tr w:rsidR="00A470C2" w:rsidRPr="00BA035C" w14:paraId="4BD324C4" w14:textId="77777777" w:rsidTr="006436FE">
        <w:trPr>
          <w:cantSplit/>
        </w:trPr>
        <w:tc>
          <w:tcPr>
            <w:tcW w:w="6124" w:type="dxa"/>
            <w:gridSpan w:val="2"/>
            <w:shd w:val="clear" w:color="auto" w:fill="FFFFFF"/>
            <w:vAlign w:val="center"/>
          </w:tcPr>
          <w:p w14:paraId="6CD360FD" w14:textId="415BE1E2" w:rsidR="00A470C2" w:rsidRPr="00BA035C" w:rsidRDefault="00A470C2" w:rsidP="00BA035C">
            <w:pPr>
              <w:keepNext/>
              <w:spacing w:before="20" w:after="20"/>
              <w:rPr>
                <w:b/>
                <w:bCs/>
                <w:sz w:val="20"/>
                <w:szCs w:val="20"/>
              </w:rPr>
            </w:pPr>
            <w:r w:rsidRPr="00BA035C">
              <w:rPr>
                <w:b/>
                <w:bCs/>
                <w:sz w:val="20"/>
                <w:szCs w:val="20"/>
              </w:rPr>
              <w:t>HFI i avvecklingsskedet</w:t>
            </w:r>
          </w:p>
        </w:tc>
        <w:tc>
          <w:tcPr>
            <w:tcW w:w="851" w:type="dxa"/>
            <w:shd w:val="clear" w:color="auto" w:fill="FFFFFF"/>
            <w:vAlign w:val="center"/>
          </w:tcPr>
          <w:p w14:paraId="043CCB51" w14:textId="77777777" w:rsidR="00A470C2" w:rsidRPr="00BA035C" w:rsidRDefault="00A470C2" w:rsidP="00BA035C">
            <w:pPr>
              <w:keepNext/>
              <w:spacing w:before="20" w:after="20"/>
              <w:rPr>
                <w:b/>
                <w:bCs/>
                <w:sz w:val="20"/>
                <w:szCs w:val="20"/>
              </w:rPr>
            </w:pPr>
          </w:p>
        </w:tc>
        <w:tc>
          <w:tcPr>
            <w:tcW w:w="2551" w:type="dxa"/>
            <w:vAlign w:val="center"/>
          </w:tcPr>
          <w:p w14:paraId="2B508A37" w14:textId="77777777" w:rsidR="00A470C2" w:rsidRPr="00BA035C" w:rsidRDefault="00A470C2" w:rsidP="00BA035C">
            <w:pPr>
              <w:keepNext/>
              <w:spacing w:before="20" w:after="20"/>
              <w:rPr>
                <w:b/>
                <w:bCs/>
                <w:sz w:val="20"/>
                <w:szCs w:val="20"/>
              </w:rPr>
            </w:pPr>
          </w:p>
        </w:tc>
      </w:tr>
      <w:tr w:rsidR="00A470C2" w:rsidRPr="003047AA" w14:paraId="600AFFCA" w14:textId="77777777" w:rsidTr="006436FE">
        <w:trPr>
          <w:cantSplit/>
        </w:trPr>
        <w:tc>
          <w:tcPr>
            <w:tcW w:w="1588" w:type="dxa"/>
            <w:shd w:val="clear" w:color="auto" w:fill="FFFFFF"/>
            <w:vAlign w:val="center"/>
          </w:tcPr>
          <w:p w14:paraId="5B2AF9C6" w14:textId="437355E8" w:rsidR="00A470C2" w:rsidRPr="003047AA" w:rsidRDefault="00DB7352" w:rsidP="00A470C2">
            <w:pPr>
              <w:pStyle w:val="Ingetavstnd"/>
              <w:rPr>
                <w:rFonts w:ascii="Garamond" w:hAnsi="Garamond"/>
                <w:color w:val="000000"/>
                <w:sz w:val="20"/>
                <w:szCs w:val="20"/>
              </w:rPr>
            </w:pPr>
            <w:r w:rsidRPr="003047AA">
              <w:rPr>
                <w:rFonts w:ascii="Garamond" w:hAnsi="Garamond"/>
                <w:color w:val="000000"/>
                <w:sz w:val="20"/>
                <w:szCs w:val="20"/>
              </w:rPr>
              <w:t xml:space="preserve">H HFI </w:t>
            </w:r>
            <w:r w:rsidR="00A470C2" w:rsidRPr="003047AA">
              <w:rPr>
                <w:rFonts w:ascii="Garamond" w:hAnsi="Garamond"/>
                <w:color w:val="000000"/>
                <w:sz w:val="20"/>
                <w:szCs w:val="20"/>
              </w:rPr>
              <w:t>3.5</w:t>
            </w:r>
          </w:p>
        </w:tc>
        <w:tc>
          <w:tcPr>
            <w:tcW w:w="4536" w:type="dxa"/>
            <w:shd w:val="clear" w:color="auto" w:fill="auto"/>
            <w:vAlign w:val="center"/>
          </w:tcPr>
          <w:p w14:paraId="1ABD0EDA" w14:textId="17A1448A" w:rsidR="00A470C2" w:rsidRPr="003047AA" w:rsidRDefault="00A470C2" w:rsidP="00A470C2">
            <w:pPr>
              <w:pStyle w:val="Ingetavstnd"/>
              <w:rPr>
                <w:rFonts w:ascii="Garamond" w:hAnsi="Garamond"/>
                <w:color w:val="000000"/>
                <w:sz w:val="20"/>
                <w:szCs w:val="20"/>
              </w:rPr>
            </w:pPr>
            <w:r w:rsidRPr="003047AA">
              <w:rPr>
                <w:rFonts w:ascii="Garamond" w:hAnsi="Garamond"/>
                <w:color w:val="000000"/>
                <w:sz w:val="20"/>
                <w:szCs w:val="20"/>
              </w:rPr>
              <w:t xml:space="preserve">Omhändertagande </w:t>
            </w:r>
            <w:r w:rsidR="00F838D0" w:rsidRPr="003047AA">
              <w:rPr>
                <w:rFonts w:ascii="Garamond" w:hAnsi="Garamond"/>
                <w:color w:val="000000"/>
                <w:sz w:val="20"/>
                <w:szCs w:val="20"/>
              </w:rPr>
              <w:t>&amp;</w:t>
            </w:r>
            <w:r w:rsidRPr="003047AA">
              <w:rPr>
                <w:rFonts w:ascii="Garamond" w:hAnsi="Garamond"/>
                <w:color w:val="000000"/>
                <w:sz w:val="20"/>
                <w:szCs w:val="20"/>
              </w:rPr>
              <w:t xml:space="preserve"> återföring av erfarenheter</w:t>
            </w:r>
          </w:p>
        </w:tc>
        <w:tc>
          <w:tcPr>
            <w:tcW w:w="851" w:type="dxa"/>
            <w:shd w:val="clear" w:color="auto" w:fill="FFFFFF"/>
            <w:vAlign w:val="center"/>
          </w:tcPr>
          <w:p w14:paraId="61EF8694" w14:textId="77777777" w:rsidR="00A470C2" w:rsidRPr="003047AA" w:rsidRDefault="00A470C2" w:rsidP="00A470C2">
            <w:pPr>
              <w:pStyle w:val="Ingetavstnd"/>
              <w:rPr>
                <w:rFonts w:ascii="Garamond" w:hAnsi="Garamond"/>
                <w:color w:val="000000"/>
                <w:sz w:val="20"/>
                <w:szCs w:val="20"/>
              </w:rPr>
            </w:pPr>
          </w:p>
        </w:tc>
        <w:tc>
          <w:tcPr>
            <w:tcW w:w="2551" w:type="dxa"/>
            <w:vAlign w:val="center"/>
          </w:tcPr>
          <w:p w14:paraId="3D0ABD3F" w14:textId="77777777" w:rsidR="00A470C2" w:rsidRPr="003047AA" w:rsidRDefault="00A470C2" w:rsidP="00A470C2">
            <w:pPr>
              <w:pStyle w:val="Ingetavstnd"/>
              <w:rPr>
                <w:rFonts w:ascii="Garamond" w:hAnsi="Garamond"/>
                <w:color w:val="000000"/>
                <w:sz w:val="20"/>
                <w:szCs w:val="20"/>
              </w:rPr>
            </w:pPr>
          </w:p>
        </w:tc>
      </w:tr>
    </w:tbl>
    <w:p w14:paraId="319F6A69" w14:textId="003F390B" w:rsidR="00A556FF" w:rsidRDefault="003010E0" w:rsidP="00DB7352">
      <w:pPr>
        <w:pStyle w:val="Brdtext1"/>
      </w:pPr>
      <w:r w:rsidRPr="00DB7352">
        <w:t xml:space="preserve">HF-metoder och -verktyg beskrivs </w:t>
      </w:r>
      <w:r w:rsidR="00982FEC" w:rsidRPr="00DB7352">
        <w:t xml:space="preserve">i </w:t>
      </w:r>
      <w:r w:rsidRPr="00DB7352">
        <w:t>H HFI del B</w:t>
      </w:r>
      <w:r w:rsidR="00982FEC" w:rsidRPr="00DB7352">
        <w:t>, specifikt i</w:t>
      </w:r>
      <w:r w:rsidRPr="00DB7352">
        <w:t xml:space="preserve"> kap 4.</w:t>
      </w:r>
    </w:p>
    <w:p w14:paraId="1267DA57" w14:textId="77777777" w:rsidR="00690F31" w:rsidRDefault="00690F31" w:rsidP="00690F31">
      <w:pPr>
        <w:pStyle w:val="Brdtext1"/>
      </w:pPr>
      <w:r>
        <w:t>För system som hanteras i enlighet med Vägval 1-6, se aktiviteter enligt TC Led Handlingsregel nr 102.</w:t>
      </w:r>
    </w:p>
    <w:p w14:paraId="4BC205C7" w14:textId="51D0D354" w:rsidR="00A556FF" w:rsidRPr="00AD79C5" w:rsidRDefault="00A556FF" w:rsidP="00AD79C5">
      <w:pPr>
        <w:pStyle w:val="Rubrik2"/>
      </w:pPr>
      <w:r w:rsidRPr="00AD79C5">
        <w:t>Beskrivning av övriga aktiviteter</w:t>
      </w:r>
    </w:p>
    <w:p w14:paraId="284277E2" w14:textId="77777777" w:rsidR="005A3EC6" w:rsidRPr="002E007E" w:rsidRDefault="005A3EC6" w:rsidP="002E007E">
      <w:pPr>
        <w:pStyle w:val="Citat"/>
      </w:pPr>
      <w:r w:rsidRPr="002E007E">
        <w:t>Beskrivning av övriga aktiviteter (processer, verifieringar, valideringar m m) som FMV skall genomföra eller medverka i, hur det skall gå till samt hur det skall dokumenteras.</w:t>
      </w:r>
    </w:p>
    <w:p w14:paraId="5DAF03A4" w14:textId="77777777" w:rsidR="005A3EC6" w:rsidRPr="002E007E" w:rsidRDefault="005A3EC6" w:rsidP="002E007E">
      <w:pPr>
        <w:pStyle w:val="Citat"/>
      </w:pPr>
      <w:r w:rsidRPr="002E007E">
        <w:t>Respektive aktivitet ges en egen underrubrik.</w:t>
      </w:r>
    </w:p>
    <w:p w14:paraId="07CB7FCE" w14:textId="77777777" w:rsidR="005A3EC6" w:rsidRPr="002E007E" w:rsidRDefault="005A3EC6" w:rsidP="002E007E">
      <w:pPr>
        <w:pStyle w:val="Citat"/>
      </w:pPr>
      <w:r w:rsidRPr="002E007E">
        <w:t>Tidsplaneringen inklusive milstolpar för angivna viktiga aktiviteter i SMPP skall även innefatta Försvarsmaktens och leverantörens eventuella milstolpar för aktuellt systemsäkerhetsverksamhet. Exempel på sådana milstolpar kan vara:</w:t>
      </w:r>
    </w:p>
    <w:p w14:paraId="24F2AB6C" w14:textId="0DFCB7B9" w:rsidR="005A3EC6" w:rsidRPr="002E007E" w:rsidRDefault="002E007E" w:rsidP="002E007E">
      <w:pPr>
        <w:pStyle w:val="Citat"/>
      </w:pPr>
      <w:r>
        <w:t xml:space="preserve">- </w:t>
      </w:r>
      <w:r w:rsidR="005A3EC6" w:rsidRPr="002E007E">
        <w:t>Säkerhetsgenomgångar</w:t>
      </w:r>
    </w:p>
    <w:p w14:paraId="0CA720CF" w14:textId="55207EB2" w:rsidR="005A3EC6" w:rsidRPr="002E007E" w:rsidRDefault="002E007E" w:rsidP="002E007E">
      <w:pPr>
        <w:pStyle w:val="Citat"/>
      </w:pPr>
      <w:r>
        <w:t xml:space="preserve">- </w:t>
      </w:r>
      <w:r w:rsidR="005A3EC6" w:rsidRPr="002E007E">
        <w:t>Verifieringar och valideringar</w:t>
      </w:r>
    </w:p>
    <w:p w14:paraId="02A25F1F" w14:textId="2051D57A" w:rsidR="005A3EC6" w:rsidRPr="002E007E" w:rsidRDefault="002E007E" w:rsidP="002E007E">
      <w:pPr>
        <w:pStyle w:val="Citat"/>
      </w:pPr>
      <w:r>
        <w:t xml:space="preserve">- </w:t>
      </w:r>
      <w:r w:rsidR="005A3EC6" w:rsidRPr="002E007E">
        <w:t>Systemsäkerhetsutlåtande</w:t>
      </w:r>
    </w:p>
    <w:p w14:paraId="2A27EB66" w14:textId="406533DA" w:rsidR="005A3EC6" w:rsidRPr="002E007E" w:rsidRDefault="002E007E" w:rsidP="002E007E">
      <w:pPr>
        <w:pStyle w:val="Citat"/>
      </w:pPr>
      <w:r>
        <w:t xml:space="preserve">- </w:t>
      </w:r>
      <w:r w:rsidR="005A3EC6" w:rsidRPr="002E007E">
        <w:t>Systemsäkerhetsgodkännande</w:t>
      </w:r>
    </w:p>
    <w:p w14:paraId="3E5EC60D" w14:textId="2B941B01" w:rsidR="00A556FF" w:rsidRDefault="005A3EC6" w:rsidP="00BE6DA0">
      <w:pPr>
        <w:pStyle w:val="Citat"/>
      </w:pPr>
      <w:r w:rsidRPr="002E007E">
        <w:t>Tidplan och milstolpeförteckning kan finnas i en bilaga.</w:t>
      </w:r>
    </w:p>
    <w:p w14:paraId="36BC2C8E" w14:textId="6C9B003F" w:rsidR="00EB663D" w:rsidRPr="00EB663D" w:rsidRDefault="00911923" w:rsidP="00EB663D">
      <w:pPr>
        <w:pStyle w:val="Brdtext1"/>
      </w:pPr>
      <w:r>
        <w:t>[Fritext]</w:t>
      </w:r>
    </w:p>
    <w:p w14:paraId="54E0C19B" w14:textId="57F765CA" w:rsidR="00A556FF" w:rsidRPr="00AD79C5" w:rsidRDefault="00A556FF" w:rsidP="00AD79C5">
      <w:pPr>
        <w:pStyle w:val="Rubrik2"/>
      </w:pPr>
      <w:r w:rsidRPr="00AD79C5">
        <w:lastRenderedPageBreak/>
        <w:t>Dokumentation</w:t>
      </w:r>
    </w:p>
    <w:p w14:paraId="4908DF36" w14:textId="431079B3" w:rsidR="004A6240" w:rsidRPr="004A6240" w:rsidRDefault="004A6240" w:rsidP="002E007E">
      <w:pPr>
        <w:pStyle w:val="Citat"/>
      </w:pPr>
      <w:r w:rsidRPr="004A6240">
        <w:t>Här beskrivs vilken dokumentation som upprättas, hur den ser ut samt vilka dokument som överlämnas till FM respektive vilka som förvaras hos FMV.</w:t>
      </w:r>
    </w:p>
    <w:p w14:paraId="22BF27DA" w14:textId="6EB271FF" w:rsidR="00805D65" w:rsidRPr="00805D65" w:rsidRDefault="00805D65" w:rsidP="00805D65">
      <w:pPr>
        <w:pStyle w:val="Brdtext1"/>
        <w:keepNext/>
      </w:pPr>
      <w:r>
        <w:t>Följande dokument tas fram i systemsäkerhets- och HFI-arbetet (</w:t>
      </w:r>
      <w:r w:rsidRPr="00805D65">
        <w:t>inga krav på separata dokument</w:t>
      </w:r>
      <w:r>
        <w:t>)</w:t>
      </w:r>
      <w:r w:rsidRPr="00805D65">
        <w:t xml:space="preserve">: </w:t>
      </w:r>
    </w:p>
    <w:p w14:paraId="1A688D1F" w14:textId="4481A0D0" w:rsidR="00805D65" w:rsidRPr="00805D65" w:rsidRDefault="00805D65" w:rsidP="005366B6">
      <w:pPr>
        <w:pStyle w:val="Brdtext1"/>
        <w:numPr>
          <w:ilvl w:val="0"/>
          <w:numId w:val="37"/>
        </w:numPr>
        <w:ind w:left="714" w:hanging="357"/>
        <w:contextualSpacing/>
      </w:pPr>
      <w:r>
        <w:t>[</w:t>
      </w:r>
      <w:r w:rsidRPr="00805D65">
        <w:t>SSPP –</w:t>
      </w:r>
      <w:r>
        <w:t xml:space="preserve"> </w:t>
      </w:r>
      <w:r w:rsidRPr="00805D65">
        <w:t>Systemsäkerhetsplan inkluderande HFI-planering.</w:t>
      </w:r>
      <w:r>
        <w:t>]</w:t>
      </w:r>
    </w:p>
    <w:p w14:paraId="37FA9735" w14:textId="737BB24B" w:rsidR="00805D65" w:rsidRPr="00805D65" w:rsidRDefault="00805D65" w:rsidP="005366B6">
      <w:pPr>
        <w:pStyle w:val="Brdtext1"/>
        <w:numPr>
          <w:ilvl w:val="0"/>
          <w:numId w:val="37"/>
        </w:numPr>
        <w:ind w:left="714" w:hanging="357"/>
        <w:contextualSpacing/>
      </w:pPr>
      <w:r>
        <w:t>[</w:t>
      </w:r>
      <w:r w:rsidRPr="00805D65">
        <w:t>PHL – Riskkällelista, inkl. HFI. (Inkluderar funktionella risker.)</w:t>
      </w:r>
      <w:r>
        <w:t>]</w:t>
      </w:r>
    </w:p>
    <w:p w14:paraId="2387A7E5" w14:textId="575FF922" w:rsidR="00805D65" w:rsidRPr="00805D65" w:rsidRDefault="00805D65" w:rsidP="005366B6">
      <w:pPr>
        <w:pStyle w:val="Brdtext1"/>
        <w:numPr>
          <w:ilvl w:val="0"/>
          <w:numId w:val="37"/>
        </w:numPr>
        <w:ind w:left="714" w:hanging="357"/>
        <w:contextualSpacing/>
      </w:pPr>
      <w:r>
        <w:t>[</w:t>
      </w:r>
      <w:r w:rsidRPr="00805D65">
        <w:t>RL – Risklogg: Systemsäkerhet och HFI. (Redovisar bl.a. FHA, PHA och RADS.)</w:t>
      </w:r>
      <w:r>
        <w:t>]</w:t>
      </w:r>
    </w:p>
    <w:p w14:paraId="2640B54A" w14:textId="54CB1585" w:rsidR="00805D65" w:rsidRPr="00805D65" w:rsidRDefault="00805D65" w:rsidP="005366B6">
      <w:pPr>
        <w:pStyle w:val="Brdtext1"/>
        <w:numPr>
          <w:ilvl w:val="0"/>
          <w:numId w:val="37"/>
        </w:numPr>
        <w:ind w:left="714" w:hanging="357"/>
        <w:contextualSpacing/>
      </w:pPr>
      <w:r>
        <w:t>[</w:t>
      </w:r>
      <w:r w:rsidRPr="00805D65">
        <w:t>Stängning av riskhanteringen (”riskstängning”).</w:t>
      </w:r>
      <w:r>
        <w:t>]</w:t>
      </w:r>
    </w:p>
    <w:p w14:paraId="1B779B19" w14:textId="46CA50BB" w:rsidR="00805D65" w:rsidRPr="00805D65" w:rsidRDefault="00805D65" w:rsidP="005366B6">
      <w:pPr>
        <w:pStyle w:val="Brdtext1"/>
        <w:numPr>
          <w:ilvl w:val="0"/>
          <w:numId w:val="37"/>
        </w:numPr>
        <w:ind w:left="714" w:hanging="357"/>
        <w:contextualSpacing/>
      </w:pPr>
      <w:r>
        <w:t>[</w:t>
      </w:r>
      <w:r w:rsidRPr="00805D65">
        <w:t>SAR – Systemsäkerhetsrapport; normalt från leverantör, FMV om tillämpligt.</w:t>
      </w:r>
      <w:r>
        <w:t>]</w:t>
      </w:r>
    </w:p>
    <w:p w14:paraId="5685BEEF" w14:textId="0ACC8890" w:rsidR="00805D65" w:rsidRPr="00805D65" w:rsidRDefault="00805D65" w:rsidP="005366B6">
      <w:pPr>
        <w:pStyle w:val="Brdtext1"/>
        <w:numPr>
          <w:ilvl w:val="0"/>
          <w:numId w:val="37"/>
        </w:numPr>
        <w:ind w:left="714" w:hanging="357"/>
        <w:contextualSpacing/>
      </w:pPr>
      <w:r>
        <w:t>[</w:t>
      </w:r>
      <w:r w:rsidRPr="00805D65">
        <w:t>SCA – Systemsäkerhetsutlåtande; normalt från leverantör, annars av FMV.</w:t>
      </w:r>
      <w:r>
        <w:t>]</w:t>
      </w:r>
    </w:p>
    <w:p w14:paraId="1B769C50" w14:textId="4532EBD2" w:rsidR="00805D65" w:rsidRDefault="00805D65" w:rsidP="005366B6">
      <w:pPr>
        <w:pStyle w:val="Brdtext1"/>
        <w:numPr>
          <w:ilvl w:val="0"/>
          <w:numId w:val="37"/>
        </w:numPr>
        <w:ind w:left="714" w:hanging="357"/>
      </w:pPr>
      <w:r w:rsidRPr="00805D65">
        <w:t>SSD</w:t>
      </w:r>
      <w:r>
        <w:t xml:space="preserve"> – Systemsäkerhetsdeklaration</w:t>
      </w:r>
      <w:r w:rsidRPr="00805D65">
        <w:t>, inklusive erforderliga bilagor</w:t>
      </w:r>
      <w:r>
        <w:t xml:space="preserve"> (</w:t>
      </w:r>
      <w:r w:rsidRPr="00805D65">
        <w:t>säkerhetsbevisande underlag</w:t>
      </w:r>
      <w:r>
        <w:t>)</w:t>
      </w:r>
      <w:r w:rsidRPr="00805D65">
        <w:t>.</w:t>
      </w:r>
    </w:p>
    <w:p w14:paraId="201BA4C3" w14:textId="43CAEF11" w:rsidR="00805D65" w:rsidRDefault="00805D65" w:rsidP="00805D65">
      <w:pPr>
        <w:pStyle w:val="Brdtext1"/>
      </w:pPr>
      <w:r>
        <w:t>[I det fall system utgörs av COTS, tas PHL och SSD fram.]</w:t>
      </w:r>
    </w:p>
    <w:p w14:paraId="520B6B44" w14:textId="62137926" w:rsidR="00805D65" w:rsidRDefault="00805D65" w:rsidP="00805D65">
      <w:pPr>
        <w:pStyle w:val="Brdtext1"/>
      </w:pPr>
      <w:r>
        <w:t>[</w:t>
      </w:r>
      <w:r w:rsidRPr="00805D65">
        <w:t>Övrigt underlag</w:t>
      </w:r>
      <w:r>
        <w:t xml:space="preserve"> tas fram i form av…]</w:t>
      </w:r>
    </w:p>
    <w:p w14:paraId="2AF8D9EE" w14:textId="72EA5BEB" w:rsidR="00A556FF" w:rsidRPr="00AD79C5" w:rsidRDefault="00A556FF" w:rsidP="00AD79C5">
      <w:pPr>
        <w:pStyle w:val="Rubrik2"/>
      </w:pPr>
      <w:r w:rsidRPr="00AD79C5">
        <w:t>Risknivåer för värdering av risk</w:t>
      </w:r>
    </w:p>
    <w:p w14:paraId="7CF7A450" w14:textId="63E4127D" w:rsidR="00DB7352" w:rsidRPr="00DB7352" w:rsidRDefault="002B4FFA" w:rsidP="00DB7352">
      <w:pPr>
        <w:pStyle w:val="Citat"/>
      </w:pPr>
      <w:r w:rsidRPr="00022D94">
        <w:t xml:space="preserve">Här definieras kriterier för värdering av risker, enligt risknivåer i riskmatriser. </w:t>
      </w:r>
      <w:r w:rsidR="00DB7352">
        <w:t>Riskmatriser kan vara kvalitativa eller kvantitativa. Kvalitativa riskmatriser används normalt inom TC Led ansvarsområde. I vissa fall, för olycksrisker med överskådliga orsakssamband och tillförlitliga numeriska data (inhämtade eller skattade), kan kvantitativ riskmatris tillämpas.</w:t>
      </w:r>
    </w:p>
    <w:p w14:paraId="48B6E682" w14:textId="3A9E899A" w:rsidR="00DB7352" w:rsidRDefault="002B4FFA" w:rsidP="002B4FFA">
      <w:pPr>
        <w:pStyle w:val="Citat"/>
      </w:pPr>
      <w:r w:rsidRPr="00022D94">
        <w:t xml:space="preserve">Konsekvenser och sannolikheter </w:t>
      </w:r>
      <w:r w:rsidR="00DB7352">
        <w:t xml:space="preserve">gällande </w:t>
      </w:r>
      <w:r w:rsidR="00DB7352" w:rsidRPr="00022D94">
        <w:t xml:space="preserve">personskador, ekonomiska skador och skador på yttre miljö </w:t>
      </w:r>
      <w:r w:rsidRPr="00022D94">
        <w:t xml:space="preserve">ska definieras för att tydliggöra risknivåerna. </w:t>
      </w:r>
      <w:r w:rsidR="00240BB2">
        <w:t>Även HFI-risker ska belysas på motsvarande sätt.</w:t>
      </w:r>
    </w:p>
    <w:p w14:paraId="23D5459A" w14:textId="1F2E27BB" w:rsidR="002B4FFA" w:rsidRPr="002B4FFA" w:rsidRDefault="002B4FFA" w:rsidP="002B4FFA">
      <w:pPr>
        <w:pStyle w:val="Citat"/>
      </w:pPr>
      <w:r w:rsidRPr="00022D94">
        <w:t>Nivåer för tolerabla, begränsat tolerabla samt ej tolerabla risker för personskador och ekonomiska skador ska redovisas i riskmatriser.</w:t>
      </w:r>
    </w:p>
    <w:p w14:paraId="218DFD8F" w14:textId="06E0928E" w:rsidR="00A556FF" w:rsidRPr="00AC0CB1" w:rsidRDefault="00911923" w:rsidP="00166E6B">
      <w:pPr>
        <w:pStyle w:val="Brdtext1"/>
      </w:pPr>
      <w:r>
        <w:t>[Fritext]</w:t>
      </w:r>
    </w:p>
    <w:p w14:paraId="5F452C97" w14:textId="5CA809F8" w:rsidR="00A556FF" w:rsidRPr="00AD79C5" w:rsidRDefault="00A556FF" w:rsidP="00AD79C5">
      <w:pPr>
        <w:pStyle w:val="Rubrik2"/>
      </w:pPr>
      <w:r w:rsidRPr="00AD79C5">
        <w:t>Åtgärdande av risker</w:t>
      </w:r>
    </w:p>
    <w:p w14:paraId="02101CCC" w14:textId="483E3DB4" w:rsidR="002B4FFA" w:rsidRPr="002B4FFA" w:rsidRDefault="002B4FFA" w:rsidP="002B4FFA">
      <w:pPr>
        <w:pStyle w:val="Citat"/>
      </w:pPr>
      <w:r w:rsidRPr="00022D94">
        <w:t>Här beskrivs metodiken för genomförande av systemsäkerhets</w:t>
      </w:r>
      <w:r w:rsidR="004D79E2">
        <w:t>- och HFI-</w:t>
      </w:r>
      <w:r w:rsidRPr="00022D94">
        <w:t>analyser</w:t>
      </w:r>
      <w:r w:rsidR="004D79E2">
        <w:t>,</w:t>
      </w:r>
      <w:r w:rsidRPr="00022D94">
        <w:t xml:space="preserve"> inklusive förslag till koncept/konstruktionsändringar för att eliminera kritiska fel-/riskorsaker</w:t>
      </w:r>
      <w:r w:rsidR="004D79E2">
        <w:t xml:space="preserve">, </w:t>
      </w:r>
      <w:r w:rsidR="004D79E2" w:rsidRPr="00A658EC">
        <w:t>förhindra onödiga livscykelkostnader</w:t>
      </w:r>
      <w:r w:rsidR="00D64B28">
        <w:t>,</w:t>
      </w:r>
      <w:r w:rsidR="004D79E2" w:rsidRPr="00A658EC">
        <w:t xml:space="preserve"> </w:t>
      </w:r>
      <w:r w:rsidR="004D79E2">
        <w:t>samt</w:t>
      </w:r>
      <w:r w:rsidRPr="00022D94">
        <w:t xml:space="preserve"> reducera systemsäkerhetsrisker till tolerabel nivå.</w:t>
      </w:r>
    </w:p>
    <w:p w14:paraId="4DB05610" w14:textId="77777777" w:rsidR="002B4FFA" w:rsidRPr="002B4FFA" w:rsidRDefault="002B4FFA" w:rsidP="002B4FFA">
      <w:pPr>
        <w:pStyle w:val="Citat"/>
      </w:pPr>
      <w:r w:rsidRPr="00022D94">
        <w:t>Följande prioritetsordning bör eftersträvas:</w:t>
      </w:r>
    </w:p>
    <w:p w14:paraId="0C09A0B2" w14:textId="77777777" w:rsidR="002B4FFA" w:rsidRPr="002B4FFA" w:rsidRDefault="002B4FFA" w:rsidP="002B4FFA">
      <w:pPr>
        <w:pStyle w:val="Citat"/>
      </w:pPr>
      <w:r w:rsidRPr="00022D94">
        <w:t>1. Eliminering av riskkälla</w:t>
      </w:r>
    </w:p>
    <w:p w14:paraId="68669173" w14:textId="77777777" w:rsidR="002B4FFA" w:rsidRPr="002B4FFA" w:rsidRDefault="002B4FFA" w:rsidP="002B4FFA">
      <w:pPr>
        <w:pStyle w:val="Citat"/>
      </w:pPr>
      <w:r w:rsidRPr="00022D94">
        <w:t>2. Konstruktionsändring</w:t>
      </w:r>
    </w:p>
    <w:p w14:paraId="41E6C461" w14:textId="77777777" w:rsidR="002B4FFA" w:rsidRPr="002B4FFA" w:rsidRDefault="002B4FFA" w:rsidP="002B4FFA">
      <w:pPr>
        <w:pStyle w:val="Citat"/>
      </w:pPr>
      <w:r w:rsidRPr="00022D94">
        <w:t>3. Skyddsanordning</w:t>
      </w:r>
    </w:p>
    <w:p w14:paraId="4D088611" w14:textId="77777777" w:rsidR="002B4FFA" w:rsidRPr="002B4FFA" w:rsidRDefault="002B4FFA" w:rsidP="002B4FFA">
      <w:pPr>
        <w:pStyle w:val="Citat"/>
      </w:pPr>
      <w:r w:rsidRPr="00022D94">
        <w:t>4. Varningsanordning</w:t>
      </w:r>
    </w:p>
    <w:p w14:paraId="5B0C294B" w14:textId="77777777" w:rsidR="002B4FFA" w:rsidRPr="002B4FFA" w:rsidRDefault="002B4FFA" w:rsidP="002B4FFA">
      <w:pPr>
        <w:pStyle w:val="Citat"/>
      </w:pPr>
      <w:r w:rsidRPr="00022D94">
        <w:t>5. Instruktion (inklusive dekal/skylt)</w:t>
      </w:r>
    </w:p>
    <w:p w14:paraId="35935393" w14:textId="7C990A65" w:rsidR="002B4FFA" w:rsidRPr="002B4FFA" w:rsidRDefault="002B4FFA" w:rsidP="002B4FFA">
      <w:pPr>
        <w:pStyle w:val="Citat"/>
      </w:pPr>
      <w:r w:rsidRPr="00022D94">
        <w:t>6. Utbildning</w:t>
      </w:r>
    </w:p>
    <w:p w14:paraId="0670D533" w14:textId="2DD853F7" w:rsidR="00A556FF" w:rsidRDefault="00911923" w:rsidP="00166E6B">
      <w:pPr>
        <w:pStyle w:val="Brdtext1"/>
      </w:pPr>
      <w:r>
        <w:t>[Fritext]</w:t>
      </w:r>
    </w:p>
    <w:p w14:paraId="7F17F0DC" w14:textId="46BEEC33" w:rsidR="00A556FF" w:rsidRPr="00AD79C5" w:rsidRDefault="00A556FF" w:rsidP="00AD79C5">
      <w:pPr>
        <w:pStyle w:val="Rubrik1"/>
      </w:pPr>
      <w:r w:rsidRPr="00AD79C5">
        <w:lastRenderedPageBreak/>
        <w:t>Systemsäkerhets</w:t>
      </w:r>
      <w:r w:rsidR="005901BE" w:rsidRPr="00AD79C5">
        <w:t>- och HFI-</w:t>
      </w:r>
      <w:r w:rsidRPr="00AD79C5">
        <w:t>verksamhet mot leverantör</w:t>
      </w:r>
    </w:p>
    <w:p w14:paraId="2BCDDCAF" w14:textId="0A9E712D" w:rsidR="005901BE" w:rsidRPr="005901BE" w:rsidRDefault="005901BE" w:rsidP="005901BE">
      <w:pPr>
        <w:pStyle w:val="Citat"/>
      </w:pPr>
      <w:r w:rsidRPr="00022D94">
        <w:t>Här beskrivs hur FMV ställer krav på systemsäkerhets</w:t>
      </w:r>
      <w:r w:rsidRPr="005901BE">
        <w:t>- och HFI-</w:t>
      </w:r>
      <w:r w:rsidRPr="00022D94">
        <w:t>aktiviteter som leverantör ska genomföra. Leverantörs aktiviteter regleras i SSPP.</w:t>
      </w:r>
    </w:p>
    <w:p w14:paraId="45F55C4C" w14:textId="77777777" w:rsidR="005901BE" w:rsidRPr="005901BE" w:rsidRDefault="005901BE" w:rsidP="005901BE">
      <w:pPr>
        <w:pStyle w:val="Citat"/>
      </w:pPr>
      <w:r w:rsidRPr="005901BE">
        <w:t>Som del i detta ska här definieras för varje nivå av systemintegrationen, inom ramen för hela det anskaffade tekniska systemet, vem som ska ges ansvaret för denna integration samt hur integrationen ska verifieras.</w:t>
      </w:r>
    </w:p>
    <w:p w14:paraId="2AD6BB5F" w14:textId="41801E7A" w:rsidR="002B4FFA" w:rsidRPr="002B4FFA" w:rsidRDefault="005901BE" w:rsidP="005901BE">
      <w:pPr>
        <w:pStyle w:val="Citat"/>
      </w:pPr>
      <w:r w:rsidRPr="005901BE">
        <w:t>Om integrationen inte beställs från leverantör, så kvarstår integrationsansvaret för helheten hos FMV.</w:t>
      </w:r>
    </w:p>
    <w:p w14:paraId="2F90B916" w14:textId="61C20DDF" w:rsidR="00A556FF" w:rsidRDefault="00911923" w:rsidP="00166E6B">
      <w:pPr>
        <w:pStyle w:val="Brdtext1"/>
      </w:pPr>
      <w:r>
        <w:t>[Fritext]</w:t>
      </w:r>
    </w:p>
    <w:p w14:paraId="5E19562F" w14:textId="4793C8B0" w:rsidR="00A556FF" w:rsidRPr="00AD79C5" w:rsidRDefault="00A556FF" w:rsidP="00AD79C5">
      <w:pPr>
        <w:pStyle w:val="Rubrik1"/>
      </w:pPr>
      <w:r w:rsidRPr="00AD79C5">
        <w:t>Ändringstjänst</w:t>
      </w:r>
    </w:p>
    <w:p w14:paraId="1F74C0EA" w14:textId="77777777" w:rsidR="006D23AD" w:rsidRPr="006D23AD" w:rsidRDefault="006D23AD" w:rsidP="006D23AD">
      <w:pPr>
        <w:pStyle w:val="Citat"/>
      </w:pPr>
      <w:r w:rsidRPr="00022D94">
        <w:t>SSMP är ett dokument som kan behöva revideras allteftersom utvecklingen av tekniskt system fortskrider. Under denna rubrik skall tillvägagångssätt beskrivas inklusive vem som gör vad och hur fastställande, ikraftträdande och distribution skall ske.</w:t>
      </w:r>
    </w:p>
    <w:p w14:paraId="3FA37DA2" w14:textId="38806943" w:rsidR="002B4FFA" w:rsidRPr="002B4FFA" w:rsidRDefault="006D23AD" w:rsidP="006D23AD">
      <w:pPr>
        <w:pStyle w:val="Citat"/>
      </w:pPr>
      <w:r w:rsidRPr="00022D94">
        <w:t>Vidare skall regler för ändring av andra säkerhetsrelaterade underlag definieras.</w:t>
      </w:r>
    </w:p>
    <w:p w14:paraId="534289B4" w14:textId="77777777" w:rsidR="00911923" w:rsidRDefault="00911923" w:rsidP="00911923">
      <w:pPr>
        <w:pStyle w:val="Brdtext1"/>
      </w:pPr>
      <w:r>
        <w:t>[Fritext]</w:t>
      </w:r>
    </w:p>
    <w:p w14:paraId="234CDB34" w14:textId="6D371E07" w:rsidR="00F56856" w:rsidRDefault="00F56856" w:rsidP="00166E6B">
      <w:pPr>
        <w:pStyle w:val="Brdtext1"/>
      </w:pPr>
    </w:p>
    <w:p w14:paraId="2305A429" w14:textId="48B30689" w:rsidR="001B018A" w:rsidRPr="00AD79C5" w:rsidRDefault="001B018A" w:rsidP="00AD79C5">
      <w:pPr>
        <w:pStyle w:val="Rubrik1"/>
      </w:pPr>
      <w:r w:rsidRPr="00AD79C5">
        <w:t>Fastställande</w:t>
      </w:r>
    </w:p>
    <w:p w14:paraId="69184145" w14:textId="5F06F175" w:rsidR="001B018A" w:rsidRPr="003601AC" w:rsidRDefault="001B018A" w:rsidP="001B018A">
      <w:pPr>
        <w:pStyle w:val="Brdtext1"/>
      </w:pPr>
      <w:r>
        <w:t>Denna SSMP fastställs härmed</w:t>
      </w:r>
      <w:r w:rsidRPr="00CF7D00">
        <w:t xml:space="preserve">. </w:t>
      </w:r>
      <w:r w:rsidRPr="003601AC">
        <w:t>[</w:t>
      </w:r>
      <w:r>
        <w:t>XXX</w:t>
      </w:r>
      <w:r w:rsidRPr="003601AC">
        <w:t>] har varit</w:t>
      </w:r>
      <w:r w:rsidRPr="00B91D5D">
        <w:t xml:space="preserve"> </w:t>
      </w:r>
      <w:r>
        <w:t>f</w:t>
      </w:r>
      <w:r w:rsidRPr="003601AC">
        <w:t>öredragande</w:t>
      </w:r>
      <w:r>
        <w:t>.</w:t>
      </w:r>
      <w:r w:rsidRPr="003601AC">
        <w:t xml:space="preserve"> </w:t>
      </w:r>
      <w:r>
        <w:t>[</w:t>
      </w:r>
      <w:r w:rsidRPr="003601AC">
        <w:t>I den slutgiltiga beredningen har även [</w:t>
      </w:r>
      <w:r>
        <w:t>XXX</w:t>
      </w:r>
      <w:r w:rsidRPr="003601AC">
        <w:t>] deltagit.</w:t>
      </w:r>
      <w:r>
        <w:t>]</w:t>
      </w:r>
      <w:r w:rsidRPr="003601AC">
        <w:t xml:space="preserve"> </w:t>
      </w:r>
      <w:r>
        <w:t>[Samråd har tagits med [XXX].]</w:t>
      </w:r>
    </w:p>
    <w:p w14:paraId="628CD46C" w14:textId="77777777" w:rsidR="001B018A" w:rsidRPr="003601AC" w:rsidRDefault="001B018A" w:rsidP="001B018A">
      <w:pPr>
        <w:pStyle w:val="Brdtext1"/>
      </w:pPr>
    </w:p>
    <w:p w14:paraId="4FBE23B3" w14:textId="77777777" w:rsidR="001B018A" w:rsidRPr="003601AC" w:rsidRDefault="001B018A" w:rsidP="001B018A">
      <w:pPr>
        <w:pStyle w:val="Brdtext1"/>
      </w:pPr>
    </w:p>
    <w:p w14:paraId="4C6C7C84" w14:textId="77777777" w:rsidR="001B018A" w:rsidRPr="00CF7D00" w:rsidRDefault="001B018A" w:rsidP="001B018A">
      <w:r w:rsidRPr="00CF7D00">
        <w:t>FÖRSVARETS MATERIELVERK</w:t>
      </w:r>
    </w:p>
    <w:p w14:paraId="78F1C2C5" w14:textId="77777777" w:rsidR="001B018A" w:rsidRPr="00CF7D00" w:rsidRDefault="001B018A" w:rsidP="001B018A"/>
    <w:p w14:paraId="6DC9F234" w14:textId="77777777" w:rsidR="001B018A" w:rsidRPr="00CF7D00" w:rsidRDefault="001B018A" w:rsidP="001B018A"/>
    <w:p w14:paraId="775DB1CB" w14:textId="7805424F" w:rsidR="001B018A" w:rsidRPr="00CF7D00" w:rsidRDefault="001B018A" w:rsidP="001B018A">
      <w:r>
        <w:t>Namn</w:t>
      </w:r>
      <w:r>
        <w:br/>
      </w:r>
      <w:r w:rsidRPr="00CF7D00">
        <w:t>Befattning</w:t>
      </w:r>
      <w:r w:rsidRPr="00CF7D00">
        <w:tab/>
      </w:r>
      <w:r>
        <w:tab/>
      </w:r>
      <w:r>
        <w:tab/>
      </w:r>
      <w:r>
        <w:tab/>
        <w:t>Namn</w:t>
      </w:r>
      <w:r>
        <w:br/>
      </w:r>
      <w:r>
        <w:tab/>
      </w:r>
      <w:r>
        <w:tab/>
      </w:r>
      <w:r>
        <w:tab/>
      </w:r>
      <w:r w:rsidRPr="00CF7D00">
        <w:tab/>
        <w:t>Befattning</w:t>
      </w:r>
    </w:p>
    <w:p w14:paraId="607AB127" w14:textId="77777777" w:rsidR="001B018A" w:rsidRDefault="001B018A" w:rsidP="001B018A">
      <w:pPr>
        <w:pStyle w:val="Brdtext1"/>
      </w:pPr>
    </w:p>
    <w:p w14:paraId="5DEB2179" w14:textId="77777777" w:rsidR="001B018A" w:rsidRPr="00AD79C5" w:rsidRDefault="001B018A" w:rsidP="00AD79C5">
      <w:pPr>
        <w:pStyle w:val="Rubrik2utannumr"/>
      </w:pPr>
      <w:bookmarkStart w:id="13" w:name="_Toc136526854"/>
      <w:r w:rsidRPr="00AD79C5">
        <w:t>Bilagor</w:t>
      </w:r>
      <w:bookmarkEnd w:id="13"/>
    </w:p>
    <w:p w14:paraId="049F8527" w14:textId="05C5B5BE" w:rsidR="001B018A" w:rsidRPr="00EA2CF1" w:rsidRDefault="001B018A" w:rsidP="001B018A">
      <w:pPr>
        <w:pStyle w:val="Brdtext1"/>
      </w:pPr>
      <w:r>
        <w:t>[</w:t>
      </w:r>
      <w:r w:rsidRPr="00EA2CF1">
        <w:t>Bilaga 1</w:t>
      </w:r>
      <w:r w:rsidRPr="00EA2CF1">
        <w:tab/>
      </w:r>
      <w:r>
        <w:t>xxx]</w:t>
      </w:r>
    </w:p>
    <w:p w14:paraId="06FE693F" w14:textId="77777777" w:rsidR="001B018A" w:rsidRPr="00A556FF" w:rsidRDefault="001B018A" w:rsidP="00166E6B">
      <w:pPr>
        <w:pStyle w:val="Brdtext1"/>
      </w:pPr>
    </w:p>
    <w:sectPr w:rsidR="001B018A" w:rsidRPr="00A556FF" w:rsidSect="00D442D5">
      <w:headerReference w:type="even" r:id="rId14"/>
      <w:headerReference w:type="default" r:id="rId15"/>
      <w:footerReference w:type="even" r:id="rId16"/>
      <w:footerReference w:type="default" r:id="rId17"/>
      <w:headerReference w:type="first" r:id="rId18"/>
      <w:footerReference w:type="first" r:id="rId19"/>
      <w:pgSz w:w="11906" w:h="16838" w:code="9"/>
      <w:pgMar w:top="2977" w:right="1466" w:bottom="851"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23A3F" w14:textId="77777777" w:rsidR="00604E13" w:rsidRDefault="00604E13">
      <w:r>
        <w:separator/>
      </w:r>
    </w:p>
  </w:endnote>
  <w:endnote w:type="continuationSeparator" w:id="0">
    <w:p w14:paraId="57393824" w14:textId="77777777" w:rsidR="00604E13" w:rsidRDefault="0060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12C05" w14:textId="77777777" w:rsidR="008A7921" w:rsidRDefault="008A792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33180" w14:textId="77777777" w:rsidR="008A7921" w:rsidRDefault="008A792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022C" w14:textId="77777777" w:rsidR="008A7921" w:rsidRDefault="008A792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9BBA6" w14:textId="77777777" w:rsidR="00604E13" w:rsidRDefault="00604E13">
      <w:r>
        <w:separator/>
      </w:r>
    </w:p>
  </w:footnote>
  <w:footnote w:type="continuationSeparator" w:id="0">
    <w:p w14:paraId="13343C6D" w14:textId="77777777" w:rsidR="00604E13" w:rsidRDefault="00604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C6F79" w14:textId="77777777" w:rsidR="008A7921" w:rsidRDefault="008A792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0A0930" w:rsidRPr="00EF324E" w14:paraId="07C82270" w14:textId="77777777" w:rsidTr="00C947F3">
      <w:trPr>
        <w:cantSplit/>
      </w:trPr>
      <w:tc>
        <w:tcPr>
          <w:tcW w:w="2757" w:type="dxa"/>
          <w:vMerge w:val="restart"/>
        </w:tcPr>
        <w:sdt>
          <w:sdtPr>
            <w:alias w:val="FMVLogo"/>
            <w:tag w:val="FMVLogo"/>
            <w:id w:val="-1852484483"/>
            <w:lock w:val="sdtLocked"/>
            <w:picture/>
          </w:sdtPr>
          <w:sdtEndPr/>
          <w:sdtContent>
            <w:p w14:paraId="58080CA5" w14:textId="77777777" w:rsidR="000A0930" w:rsidRPr="008B1A45" w:rsidRDefault="000A0930" w:rsidP="00023BD7">
              <w:pPr>
                <w:pStyle w:val="Ledtext"/>
              </w:pPr>
              <w:r>
                <w:rPr>
                  <w:noProof/>
                </w:rPr>
                <w:drawing>
                  <wp:inline distT="0" distB="0" distL="0" distR="0" wp14:anchorId="128CC905" wp14:editId="3E0887CE">
                    <wp:extent cx="1659600" cy="788400"/>
                    <wp:effectExtent l="0" t="0" r="0" b="0"/>
                    <wp:docPr id="1131260140" name="Bildobjekt 113126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9600" cy="788400"/>
                            </a:xfrm>
                            <a:prstGeom prst="rect">
                              <a:avLst/>
                            </a:prstGeom>
                            <a:noFill/>
                            <a:ln>
                              <a:noFill/>
                            </a:ln>
                          </pic:spPr>
                        </pic:pic>
                      </a:graphicData>
                    </a:graphic>
                  </wp:inline>
                </w:drawing>
              </w:r>
            </w:p>
          </w:sdtContent>
        </w:sdt>
        <w:p w14:paraId="47D9F89F" w14:textId="77777777" w:rsidR="000A0930" w:rsidRPr="00EF324E" w:rsidRDefault="000A0930" w:rsidP="00023BD7">
          <w:pPr>
            <w:pStyle w:val="Ledtext"/>
          </w:pPr>
        </w:p>
      </w:tc>
      <w:tc>
        <w:tcPr>
          <w:tcW w:w="2520" w:type="dxa"/>
        </w:tcPr>
        <w:p w14:paraId="1023CE12" w14:textId="628ADCAD" w:rsidR="000A0930" w:rsidRPr="005A1821" w:rsidRDefault="000A0930" w:rsidP="00023BD7">
          <w:pPr>
            <w:pStyle w:val="SidhuvudRubrik"/>
            <w:framePr w:hSpace="0" w:wrap="auto" w:vAnchor="margin" w:xAlign="left" w:yAlign="inline"/>
            <w:suppressOverlap w:val="0"/>
          </w:pPr>
        </w:p>
      </w:tc>
      <w:tc>
        <w:tcPr>
          <w:tcW w:w="4905" w:type="dxa"/>
          <w:gridSpan w:val="3"/>
        </w:tcPr>
        <w:p w14:paraId="48A54801" w14:textId="77777777" w:rsidR="000A0930" w:rsidRPr="005A1821" w:rsidRDefault="000A0930" w:rsidP="00023BD7">
          <w:pPr>
            <w:pStyle w:val="SidhuvudRubrik"/>
            <w:framePr w:hSpace="0" w:wrap="auto" w:vAnchor="margin" w:xAlign="left" w:yAlign="inline"/>
            <w:suppressOverlap w:val="0"/>
          </w:pPr>
        </w:p>
      </w:tc>
    </w:tr>
    <w:tr w:rsidR="000A0930" w:rsidRPr="008B1A45" w14:paraId="5CD5292C" w14:textId="77777777" w:rsidTr="00336004">
      <w:trPr>
        <w:cantSplit/>
      </w:trPr>
      <w:tc>
        <w:tcPr>
          <w:tcW w:w="2757" w:type="dxa"/>
          <w:vMerge/>
        </w:tcPr>
        <w:p w14:paraId="23DDCE86" w14:textId="77777777" w:rsidR="000A0930" w:rsidRPr="008B1A45" w:rsidRDefault="000A0930" w:rsidP="00023BD7">
          <w:pPr>
            <w:pStyle w:val="Sidhuvud"/>
          </w:pPr>
        </w:p>
      </w:tc>
      <w:tc>
        <w:tcPr>
          <w:tcW w:w="2520" w:type="dxa"/>
          <w:vMerge w:val="restart"/>
          <w:shd w:val="clear" w:color="auto" w:fill="FFFFFF" w:themeFill="background1"/>
        </w:tcPr>
        <w:p w14:paraId="0F48A820" w14:textId="77777777" w:rsidR="000A0930" w:rsidRPr="00336004" w:rsidRDefault="000A0930" w:rsidP="00023BD7">
          <w:pPr>
            <w:pStyle w:val="Sidhuvud"/>
          </w:pPr>
        </w:p>
      </w:tc>
      <w:tc>
        <w:tcPr>
          <w:tcW w:w="1620" w:type="dxa"/>
          <w:shd w:val="clear" w:color="auto" w:fill="FFFFFF" w:themeFill="background1"/>
        </w:tcPr>
        <w:p w14:paraId="71668500" w14:textId="77777777" w:rsidR="000A0930" w:rsidRPr="00336004" w:rsidRDefault="000A0930" w:rsidP="006D5F5E">
          <w:pPr>
            <w:pStyle w:val="Ledtext"/>
            <w:spacing w:after="0"/>
          </w:pPr>
          <w:r w:rsidRPr="00336004">
            <w:t>Datum</w:t>
          </w:r>
        </w:p>
      </w:tc>
      <w:tc>
        <w:tcPr>
          <w:tcW w:w="2160" w:type="dxa"/>
        </w:tcPr>
        <w:p w14:paraId="050945BE" w14:textId="77777777" w:rsidR="000A0930" w:rsidRPr="00023A41" w:rsidRDefault="000A0930" w:rsidP="006D5F5E">
          <w:pPr>
            <w:pStyle w:val="Ledtext"/>
            <w:spacing w:after="0"/>
          </w:pPr>
          <w:r w:rsidRPr="00023A41">
            <w:t>Diarienummer</w:t>
          </w:r>
        </w:p>
      </w:tc>
      <w:tc>
        <w:tcPr>
          <w:tcW w:w="1125" w:type="dxa"/>
        </w:tcPr>
        <w:p w14:paraId="4FC53D80" w14:textId="77777777" w:rsidR="000A0930" w:rsidRPr="00023A41" w:rsidRDefault="000A0930" w:rsidP="006D5F5E">
          <w:pPr>
            <w:pStyle w:val="Ledtext"/>
            <w:spacing w:after="0"/>
          </w:pPr>
          <w:r w:rsidRPr="00023A41">
            <w:t>Ärendetyp</w:t>
          </w:r>
        </w:p>
      </w:tc>
    </w:tr>
    <w:tr w:rsidR="000A0930" w:rsidRPr="00EF324E" w14:paraId="0318B8E9" w14:textId="77777777" w:rsidTr="00336004">
      <w:trPr>
        <w:cantSplit/>
      </w:trPr>
      <w:tc>
        <w:tcPr>
          <w:tcW w:w="2757" w:type="dxa"/>
          <w:vMerge/>
        </w:tcPr>
        <w:p w14:paraId="7899565F" w14:textId="77777777" w:rsidR="000A0930" w:rsidRPr="00EF324E" w:rsidRDefault="000A0930" w:rsidP="00023BD7">
          <w:pPr>
            <w:pStyle w:val="Ledtext"/>
          </w:pPr>
        </w:p>
      </w:tc>
      <w:tc>
        <w:tcPr>
          <w:tcW w:w="2520" w:type="dxa"/>
          <w:vMerge/>
          <w:shd w:val="clear" w:color="auto" w:fill="FFFFFF" w:themeFill="background1"/>
        </w:tcPr>
        <w:p w14:paraId="2D936F1A" w14:textId="77777777" w:rsidR="000A0930" w:rsidRPr="00336004" w:rsidRDefault="000A0930" w:rsidP="00023BD7">
          <w:pPr>
            <w:pStyle w:val="Ledtext"/>
          </w:pPr>
        </w:p>
      </w:tc>
      <w:sdt>
        <w:sdtPr>
          <w:alias w:val="Datum"/>
          <w:tag w:val="DocumentDate"/>
          <w:id w:val="-2108573757"/>
          <w:lock w:val="sdtLocked"/>
          <w:placeholder>
            <w:docPart w:val="779A4B52B9D24990976618E64AB75229"/>
          </w:placeholder>
          <w:dataBinding w:prefixMappings="xmlns:ns0='http://www.dunite.se/2011/04/FMVDocument'" w:xpath="/ns0:FMVDocument[1]/ns0:Document[1]/ns0:Date[1]" w:storeItemID="{066B67A3-4EFD-47A0-8A0C-7AC8510E96E3}"/>
          <w:date w:fullDate="2023-07-04T00:00:00Z">
            <w:dateFormat w:val="yyyy-MM-dd"/>
            <w:lid w:val="sv-SE"/>
            <w:storeMappedDataAs w:val="dateTime"/>
            <w:calendar w:val="gregorian"/>
          </w:date>
        </w:sdtPr>
        <w:sdtEndPr/>
        <w:sdtContent>
          <w:tc>
            <w:tcPr>
              <w:tcW w:w="1620" w:type="dxa"/>
              <w:shd w:val="clear" w:color="auto" w:fill="FFFFFF" w:themeFill="background1"/>
            </w:tcPr>
            <w:p w14:paraId="0C1A0434" w14:textId="066519D3" w:rsidR="000A0930" w:rsidRPr="00336004" w:rsidRDefault="00336004" w:rsidP="002B1DE5">
              <w:pPr>
                <w:pStyle w:val="Textruta"/>
                <w:rPr>
                  <w:color w:val="000000" w:themeColor="text1"/>
                </w:rPr>
              </w:pPr>
              <w:r>
                <w:t>2023-07-04</w:t>
              </w:r>
            </w:p>
          </w:tc>
        </w:sdtContent>
      </w:sdt>
      <w:tc>
        <w:tcPr>
          <w:tcW w:w="2160" w:type="dxa"/>
        </w:tcPr>
        <w:p w14:paraId="5D1FE481" w14:textId="35A14433" w:rsidR="000A0930" w:rsidRPr="00023A41" w:rsidRDefault="000A0930" w:rsidP="00DA1969">
          <w:pPr>
            <w:pStyle w:val="Textruta"/>
          </w:pPr>
          <w:bookmarkStart w:id="14" w:name="identifier_repeat"/>
          <w:r>
            <w:t>11FMV1262</w:t>
          </w:r>
          <w:r w:rsidR="00336004">
            <w:t>-12.</w:t>
          </w:r>
          <w:bookmarkEnd w:id="14"/>
          <w:proofErr w:type="gramStart"/>
          <w:r w:rsidR="00DA1969">
            <w:t>3</w:t>
          </w:r>
          <w:bookmarkStart w:id="15" w:name="_GoBack"/>
          <w:bookmarkEnd w:id="15"/>
          <w:sdt>
            <w:sdtPr>
              <w:alias w:val="Diarienummer"/>
              <w:tag w:val="CaseReference"/>
              <w:id w:val="-827509179"/>
              <w:lock w:val="sdtLocked"/>
              <w:placeholder>
                <w:docPart w:val="13B219C11DEB4C5285A32B74D82BAE68"/>
              </w:placeholder>
              <w:showingPlcHdr/>
              <w:dataBinding w:prefixMappings="xmlns:ns0='http://www.dunite.se/2011/04/FMVDocument'" w:xpath="/ns0:FMVDocument[1]/ns0:Case[1]/ns0:Reference[1]" w:storeItemID="{066B67A3-4EFD-47A0-8A0C-7AC8510E96E3}"/>
              <w:text/>
            </w:sdtPr>
            <w:sdtEndPr/>
            <w:sdtContent>
              <w:r w:rsidR="00336004">
                <w:t xml:space="preserve">     </w:t>
              </w:r>
            </w:sdtContent>
          </w:sdt>
          <w:proofErr w:type="gramEnd"/>
        </w:p>
      </w:tc>
      <w:tc>
        <w:tcPr>
          <w:tcW w:w="1125" w:type="dxa"/>
        </w:tcPr>
        <w:p w14:paraId="2B8E09BF" w14:textId="2B494BF3" w:rsidR="000A0930" w:rsidRPr="00023A41" w:rsidRDefault="000A0930" w:rsidP="002B1DE5">
          <w:pPr>
            <w:pStyle w:val="Textruta"/>
          </w:pPr>
          <w:bookmarkStart w:id="16" w:name="punktnotering_repeat"/>
          <w:r>
            <w:t>3.1</w:t>
          </w:r>
          <w:bookmarkEnd w:id="16"/>
          <w:sdt>
            <w:sdtPr>
              <w:alias w:val="Ärendetyp"/>
              <w:tag w:val="CaseType"/>
              <w:id w:val="-401452071"/>
              <w:lock w:val="sdtLocked"/>
              <w:placeholder>
                <w:docPart w:val="962C3434E26249CA86E1811CC8C2CB0D"/>
              </w:placeholder>
              <w:showingPlcHdr/>
              <w:dataBinding w:prefixMappings="xmlns:ns0='http://www.dunite.se/2011/04/FMVDocument'" w:xpath="/ns0:FMVDocument[1]/ns0:Case[1]/ns0:Type[1]" w:storeItemID="{066B67A3-4EFD-47A0-8A0C-7AC8510E96E3}"/>
              <w:text/>
            </w:sdtPr>
            <w:sdtEndPr/>
            <w:sdtContent>
              <w:r>
                <w:t xml:space="preserve">     </w:t>
              </w:r>
            </w:sdtContent>
          </w:sdt>
        </w:p>
      </w:tc>
    </w:tr>
    <w:tr w:rsidR="000A0930" w:rsidRPr="00EF324E" w14:paraId="7524177D" w14:textId="77777777" w:rsidTr="00C947F3">
      <w:trPr>
        <w:cantSplit/>
      </w:trPr>
      <w:tc>
        <w:tcPr>
          <w:tcW w:w="2757" w:type="dxa"/>
          <w:vMerge/>
        </w:tcPr>
        <w:p w14:paraId="667A71EC" w14:textId="77777777" w:rsidR="000A0930" w:rsidRPr="00EF324E" w:rsidRDefault="000A0930" w:rsidP="00023BD7">
          <w:pPr>
            <w:pStyle w:val="Sidhuvud"/>
          </w:pPr>
        </w:p>
      </w:tc>
      <w:tc>
        <w:tcPr>
          <w:tcW w:w="2520" w:type="dxa"/>
          <w:vMerge/>
        </w:tcPr>
        <w:p w14:paraId="02715C2F" w14:textId="77777777" w:rsidR="000A0930" w:rsidRPr="00023A41" w:rsidRDefault="000A0930" w:rsidP="00023BD7">
          <w:pPr>
            <w:pStyle w:val="Sidhuvud"/>
          </w:pPr>
        </w:p>
      </w:tc>
      <w:tc>
        <w:tcPr>
          <w:tcW w:w="1620" w:type="dxa"/>
        </w:tcPr>
        <w:p w14:paraId="51EA1B57" w14:textId="77777777" w:rsidR="000A0930" w:rsidRPr="00023A41" w:rsidRDefault="000A0930" w:rsidP="006D5F5E">
          <w:pPr>
            <w:pStyle w:val="Ledtext"/>
            <w:spacing w:after="0"/>
          </w:pPr>
        </w:p>
      </w:tc>
      <w:tc>
        <w:tcPr>
          <w:tcW w:w="2160" w:type="dxa"/>
        </w:tcPr>
        <w:p w14:paraId="1D27AF27" w14:textId="77777777" w:rsidR="000A0930" w:rsidRPr="00023A41" w:rsidRDefault="000A0930" w:rsidP="006D5F5E">
          <w:pPr>
            <w:pStyle w:val="Ledtext"/>
            <w:spacing w:after="0"/>
          </w:pPr>
          <w:r w:rsidRPr="00023A41">
            <w:t>Dokumentnummer</w:t>
          </w:r>
        </w:p>
      </w:tc>
      <w:tc>
        <w:tcPr>
          <w:tcW w:w="1125" w:type="dxa"/>
        </w:tcPr>
        <w:p w14:paraId="16772DC8" w14:textId="77777777" w:rsidR="000A0930" w:rsidRPr="00023A41" w:rsidRDefault="000A0930" w:rsidP="006D5F5E">
          <w:pPr>
            <w:pStyle w:val="Ledtext"/>
            <w:spacing w:after="0"/>
          </w:pPr>
          <w:r w:rsidRPr="00023A41">
            <w:t>Sida</w:t>
          </w:r>
        </w:p>
      </w:tc>
    </w:tr>
    <w:tr w:rsidR="000A0930" w:rsidRPr="00EF324E" w14:paraId="5136B9B5" w14:textId="77777777" w:rsidTr="00336004">
      <w:trPr>
        <w:cantSplit/>
      </w:trPr>
      <w:tc>
        <w:tcPr>
          <w:tcW w:w="2757" w:type="dxa"/>
          <w:vMerge/>
        </w:tcPr>
        <w:p w14:paraId="04A5FB58" w14:textId="77777777" w:rsidR="000A0930" w:rsidRPr="00EF324E" w:rsidRDefault="000A0930" w:rsidP="00023BD7">
          <w:pPr>
            <w:pStyle w:val="Sidhuvud"/>
          </w:pPr>
        </w:p>
      </w:tc>
      <w:tc>
        <w:tcPr>
          <w:tcW w:w="2520" w:type="dxa"/>
          <w:vMerge/>
        </w:tcPr>
        <w:p w14:paraId="6EA805DB" w14:textId="77777777" w:rsidR="000A0930" w:rsidRPr="00023A41" w:rsidRDefault="000A0930" w:rsidP="00023BD7">
          <w:pPr>
            <w:pStyle w:val="Sidhuvud"/>
          </w:pPr>
        </w:p>
      </w:tc>
      <w:tc>
        <w:tcPr>
          <w:tcW w:w="1620" w:type="dxa"/>
          <w:shd w:val="clear" w:color="auto" w:fill="FFFFFF" w:themeFill="background1"/>
        </w:tcPr>
        <w:p w14:paraId="3EF586D0" w14:textId="77777777" w:rsidR="000A0930" w:rsidRPr="00023A41" w:rsidRDefault="000A0930" w:rsidP="006D5F5E">
          <w:pPr>
            <w:pStyle w:val="Sidhuvud"/>
            <w:spacing w:before="0" w:after="0"/>
            <w:rPr>
              <w:lang w:val="en-US"/>
            </w:rPr>
          </w:pPr>
        </w:p>
      </w:tc>
      <w:tc>
        <w:tcPr>
          <w:tcW w:w="2160" w:type="dxa"/>
          <w:shd w:val="clear" w:color="auto" w:fill="FFFFFF" w:themeFill="background1"/>
        </w:tcPr>
        <w:p w14:paraId="6C41B4E6" w14:textId="736A2793" w:rsidR="000A0930" w:rsidRPr="00023A41" w:rsidRDefault="00336004" w:rsidP="00336004">
          <w:pPr>
            <w:pStyle w:val="Textruta"/>
            <w:rPr>
              <w:lang w:val="en-US"/>
            </w:rPr>
          </w:pPr>
          <w:proofErr w:type="gramStart"/>
          <w:r>
            <w:t>-</w:t>
          </w:r>
          <w:proofErr w:type="gramEnd"/>
          <w:sdt>
            <w:sdtPr>
              <w:alias w:val="Dokumentnummer"/>
              <w:tag w:val="Documentreference"/>
              <w:id w:val="247311061"/>
              <w:lock w:val="sdtLocked"/>
              <w:placeholder>
                <w:docPart w:val="76A41BB7093D428D9B1E852FEC0D7384"/>
              </w:placeholder>
              <w:showingPlcHdr/>
              <w:dataBinding w:prefixMappings="xmlns:ns0='http://www.dunite.se/2011/04/FMVDocument'" w:xpath="/ns0:FMVDocument[1]/ns0:Document[1]/ns0:Reference[1]" w:storeItemID="{066B67A3-4EFD-47A0-8A0C-7AC8510E96E3}"/>
              <w:text/>
            </w:sdtPr>
            <w:sdtEndPr/>
            <w:sdtContent>
              <w:r>
                <w:t xml:space="preserve">     </w:t>
              </w:r>
            </w:sdtContent>
          </w:sdt>
        </w:p>
      </w:tc>
      <w:tc>
        <w:tcPr>
          <w:tcW w:w="1125" w:type="dxa"/>
        </w:tcPr>
        <w:p w14:paraId="2FC5C581" w14:textId="45DEAE72" w:rsidR="000A0930" w:rsidRPr="00023A41" w:rsidRDefault="000A0930" w:rsidP="006D5F5E">
          <w:pPr>
            <w:pStyle w:val="Sidhuvud"/>
            <w:spacing w:before="0" w:after="0"/>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DA1969">
            <w:rPr>
              <w:rStyle w:val="Sidnummer"/>
              <w:noProof/>
              <w:szCs w:val="20"/>
            </w:rPr>
            <w:t>2</w:t>
          </w:r>
          <w:r w:rsidRPr="00023A41">
            <w:rPr>
              <w:rStyle w:val="Sidnummer"/>
              <w:szCs w:val="20"/>
            </w:rPr>
            <w:fldChar w:fldCharType="end"/>
          </w:r>
          <w:r w:rsidRPr="00023A41">
            <w:t>(</w:t>
          </w:r>
          <w:r w:rsidR="00DA1969">
            <w:fldChar w:fldCharType="begin"/>
          </w:r>
          <w:r w:rsidR="00DA1969">
            <w:instrText xml:space="preserve"> NUMPAGES </w:instrText>
          </w:r>
          <w:r w:rsidR="00DA1969">
            <w:fldChar w:fldCharType="separate"/>
          </w:r>
          <w:r w:rsidR="00DA1969">
            <w:rPr>
              <w:noProof/>
            </w:rPr>
            <w:t>12</w:t>
          </w:r>
          <w:r w:rsidR="00DA1969">
            <w:rPr>
              <w:noProof/>
            </w:rPr>
            <w:fldChar w:fldCharType="end"/>
          </w:r>
          <w:r w:rsidRPr="00023A41">
            <w:t>)</w:t>
          </w:r>
        </w:p>
      </w:tc>
    </w:tr>
  </w:tbl>
  <w:p w14:paraId="3B7F3869" w14:textId="77777777" w:rsidR="000A0930" w:rsidRPr="00023BD7" w:rsidRDefault="000A0930" w:rsidP="00D442D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0A0930" w:rsidRPr="00EF324E" w14:paraId="21B06953" w14:textId="77777777" w:rsidTr="00715BEC">
      <w:trPr>
        <w:cantSplit/>
      </w:trPr>
      <w:tc>
        <w:tcPr>
          <w:tcW w:w="2757" w:type="dxa"/>
          <w:vMerge w:val="restart"/>
        </w:tcPr>
        <w:sdt>
          <w:sdtPr>
            <w:alias w:val="FMVLogo"/>
            <w:tag w:val="FMVLogo"/>
            <w:id w:val="1295946649"/>
            <w:picture/>
          </w:sdtPr>
          <w:sdtEndPr/>
          <w:sdtContent>
            <w:p w14:paraId="1B8689E6" w14:textId="77777777" w:rsidR="000A0930" w:rsidRPr="008B1A45" w:rsidRDefault="000A0930" w:rsidP="00023BD7">
              <w:pPr>
                <w:pStyle w:val="Ledtext"/>
              </w:pPr>
              <w:r>
                <w:rPr>
                  <w:noProof/>
                </w:rPr>
                <w:drawing>
                  <wp:inline distT="0" distB="0" distL="0" distR="0" wp14:anchorId="04DA1F66" wp14:editId="3EF34BAB">
                    <wp:extent cx="1605600" cy="763200"/>
                    <wp:effectExtent l="0" t="0" r="0" b="0"/>
                    <wp:docPr id="922127789" name="Bildobjekt 92212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5600" cy="763200"/>
                            </a:xfrm>
                            <a:prstGeom prst="rect">
                              <a:avLst/>
                            </a:prstGeom>
                            <a:noFill/>
                            <a:ln>
                              <a:noFill/>
                            </a:ln>
                          </pic:spPr>
                        </pic:pic>
                      </a:graphicData>
                    </a:graphic>
                  </wp:inline>
                </w:drawing>
              </w:r>
            </w:p>
          </w:sdtContent>
        </w:sdt>
        <w:p w14:paraId="1364EF22" w14:textId="77777777" w:rsidR="000A0930" w:rsidRPr="00EF324E" w:rsidRDefault="000A0930" w:rsidP="00023BD7">
          <w:pPr>
            <w:pStyle w:val="Ledtext"/>
          </w:pPr>
        </w:p>
      </w:tc>
      <w:tc>
        <w:tcPr>
          <w:tcW w:w="2520" w:type="dxa"/>
        </w:tcPr>
        <w:p w14:paraId="2236B622" w14:textId="3689540A" w:rsidR="000A0930" w:rsidRPr="005A1821" w:rsidRDefault="000A0930" w:rsidP="008A7921">
          <w:pPr>
            <w:pStyle w:val="SidhuvudRubrik"/>
            <w:framePr w:hSpace="0" w:wrap="auto" w:vAnchor="margin" w:xAlign="left" w:yAlign="inline"/>
            <w:suppressOverlap w:val="0"/>
          </w:pPr>
        </w:p>
      </w:tc>
      <w:tc>
        <w:tcPr>
          <w:tcW w:w="4905" w:type="dxa"/>
          <w:gridSpan w:val="3"/>
        </w:tcPr>
        <w:p w14:paraId="27F5F478" w14:textId="77777777" w:rsidR="000A0930" w:rsidRPr="005A1821" w:rsidRDefault="000A0930" w:rsidP="00023BD7">
          <w:pPr>
            <w:pStyle w:val="SidhuvudRubrik"/>
            <w:framePr w:hSpace="0" w:wrap="auto" w:vAnchor="margin" w:xAlign="left" w:yAlign="inline"/>
            <w:suppressOverlap w:val="0"/>
          </w:pPr>
        </w:p>
      </w:tc>
    </w:tr>
    <w:tr w:rsidR="000A0930" w:rsidRPr="008B1A45" w14:paraId="04F6B2E2" w14:textId="77777777" w:rsidTr="00715BEC">
      <w:trPr>
        <w:cantSplit/>
      </w:trPr>
      <w:tc>
        <w:tcPr>
          <w:tcW w:w="2757" w:type="dxa"/>
          <w:vMerge/>
        </w:tcPr>
        <w:p w14:paraId="07C564CE" w14:textId="77777777" w:rsidR="000A0930" w:rsidRPr="008B1A45" w:rsidRDefault="000A0930" w:rsidP="00023BD7">
          <w:pPr>
            <w:pStyle w:val="Sidhuvud"/>
          </w:pPr>
        </w:p>
      </w:tc>
      <w:tc>
        <w:tcPr>
          <w:tcW w:w="2520" w:type="dxa"/>
          <w:vMerge w:val="restart"/>
        </w:tcPr>
        <w:p w14:paraId="3AB8E989" w14:textId="77777777" w:rsidR="000A0930" w:rsidRPr="00023A41" w:rsidRDefault="000A0930" w:rsidP="00023BD7">
          <w:pPr>
            <w:pStyle w:val="Sidhuvud"/>
          </w:pPr>
        </w:p>
      </w:tc>
      <w:tc>
        <w:tcPr>
          <w:tcW w:w="1620" w:type="dxa"/>
        </w:tcPr>
        <w:p w14:paraId="62E3F72C" w14:textId="77777777" w:rsidR="000A0930" w:rsidRPr="00023A41" w:rsidRDefault="000A0930" w:rsidP="006D5F5E">
          <w:pPr>
            <w:pStyle w:val="Ledtext"/>
            <w:spacing w:after="0"/>
          </w:pPr>
          <w:r w:rsidRPr="00023A41">
            <w:t>Datum</w:t>
          </w:r>
        </w:p>
      </w:tc>
      <w:tc>
        <w:tcPr>
          <w:tcW w:w="2160" w:type="dxa"/>
        </w:tcPr>
        <w:p w14:paraId="5E8E3AFC" w14:textId="77777777" w:rsidR="000A0930" w:rsidRPr="00023A41" w:rsidRDefault="000A0930" w:rsidP="006D5F5E">
          <w:pPr>
            <w:pStyle w:val="Ledtext"/>
            <w:spacing w:after="0"/>
          </w:pPr>
          <w:r w:rsidRPr="00023A41">
            <w:t>Diarienummer</w:t>
          </w:r>
        </w:p>
      </w:tc>
      <w:tc>
        <w:tcPr>
          <w:tcW w:w="1125" w:type="dxa"/>
        </w:tcPr>
        <w:p w14:paraId="1179B3E2" w14:textId="77777777" w:rsidR="000A0930" w:rsidRPr="00023A41" w:rsidRDefault="000A0930" w:rsidP="006D5F5E">
          <w:pPr>
            <w:pStyle w:val="Ledtext"/>
            <w:spacing w:after="0"/>
          </w:pPr>
          <w:r w:rsidRPr="00023A41">
            <w:t>Ärendetyp</w:t>
          </w:r>
        </w:p>
      </w:tc>
    </w:tr>
    <w:tr w:rsidR="000A0930" w:rsidRPr="00EF324E" w14:paraId="7A37A4E9" w14:textId="77777777" w:rsidTr="00715BEC">
      <w:trPr>
        <w:cantSplit/>
      </w:trPr>
      <w:tc>
        <w:tcPr>
          <w:tcW w:w="2757" w:type="dxa"/>
          <w:vMerge/>
        </w:tcPr>
        <w:p w14:paraId="07392A0C" w14:textId="77777777" w:rsidR="000A0930" w:rsidRPr="00EF324E" w:rsidRDefault="000A0930" w:rsidP="00023BD7">
          <w:pPr>
            <w:pStyle w:val="Ledtext"/>
          </w:pPr>
        </w:p>
      </w:tc>
      <w:tc>
        <w:tcPr>
          <w:tcW w:w="2520" w:type="dxa"/>
          <w:vMerge/>
        </w:tcPr>
        <w:p w14:paraId="370ECCB3" w14:textId="77777777" w:rsidR="000A0930" w:rsidRPr="00023A41" w:rsidRDefault="000A0930" w:rsidP="00023BD7">
          <w:pPr>
            <w:pStyle w:val="Ledtext"/>
          </w:pPr>
        </w:p>
      </w:tc>
      <w:sdt>
        <w:sdtPr>
          <w:alias w:val="Datum"/>
          <w:tag w:val="DocumentDate"/>
          <w:id w:val="-1520002167"/>
          <w:lock w:val="sdtLocked"/>
          <w:placeholder>
            <w:docPart w:val="C981BF9AB87F414B8D94AB7AA5E0C6BC"/>
          </w:placeholder>
          <w:dataBinding w:prefixMappings="xmlns:ns0='http://www.dunite.se/2011/04/FMVDocument'" w:xpath="/ns0:FMVDocument[1]/ns0:Document[1]/ns0:Date[1]" w:storeItemID="{066B67A3-4EFD-47A0-8A0C-7AC8510E96E3}"/>
          <w:date w:fullDate="2023-07-04T00:00:00Z">
            <w:dateFormat w:val="yyyy-MM-dd"/>
            <w:lid w:val="sv-SE"/>
            <w:storeMappedDataAs w:val="dateTime"/>
            <w:calendar w:val="gregorian"/>
          </w:date>
        </w:sdtPr>
        <w:sdtEndPr/>
        <w:sdtContent>
          <w:tc>
            <w:tcPr>
              <w:tcW w:w="1620" w:type="dxa"/>
            </w:tcPr>
            <w:p w14:paraId="4DCFCDA9" w14:textId="566D4ABB" w:rsidR="000A0930" w:rsidRPr="00023A41" w:rsidRDefault="00336004" w:rsidP="002B1DE5">
              <w:pPr>
                <w:pStyle w:val="Textruta"/>
              </w:pPr>
              <w:r>
                <w:t>2023-07-04</w:t>
              </w:r>
            </w:p>
          </w:tc>
        </w:sdtContent>
      </w:sdt>
      <w:tc>
        <w:tcPr>
          <w:tcW w:w="2160" w:type="dxa"/>
        </w:tcPr>
        <w:p w14:paraId="3811B60B" w14:textId="01932D8D" w:rsidR="000A0930" w:rsidRPr="00023A41" w:rsidRDefault="000A0930" w:rsidP="00DA1969">
          <w:pPr>
            <w:pStyle w:val="Textruta"/>
          </w:pPr>
          <w:bookmarkStart w:id="17" w:name="identifier"/>
          <w:r>
            <w:rPr>
              <w:rStyle w:val="TextrutaChar"/>
            </w:rPr>
            <w:t>11FMV1262-</w:t>
          </w:r>
          <w:bookmarkEnd w:id="17"/>
          <w:r w:rsidR="008A7921">
            <w:rPr>
              <w:rStyle w:val="TextrutaChar"/>
            </w:rPr>
            <w:t>12.</w:t>
          </w:r>
          <w:proofErr w:type="gramStart"/>
          <w:r w:rsidR="00DA1969">
            <w:rPr>
              <w:rStyle w:val="TextrutaChar"/>
            </w:rPr>
            <w:t>3</w:t>
          </w:r>
          <w:sdt>
            <w:sdtPr>
              <w:rPr>
                <w:rStyle w:val="TextrutaChar"/>
              </w:rPr>
              <w:alias w:val="Diarienummer"/>
              <w:tag w:val="CaseReference"/>
              <w:id w:val="-1658140820"/>
              <w:lock w:val="sdtLocked"/>
              <w:placeholder>
                <w:docPart w:val="18176A12BACD487899A6ECCB1CF468A9"/>
              </w:placeholder>
              <w:showingPlcHdr/>
              <w:dataBinding w:prefixMappings="xmlns:ns0='http://www.dunite.se/2011/04/FMVDocument'" w:xpath="/ns0:FMVDocument[1]/ns0:Case[1]/ns0:Reference[1]" w:storeItemID="{066B67A3-4EFD-47A0-8A0C-7AC8510E96E3}"/>
              <w:text/>
            </w:sdtPr>
            <w:sdtEndPr>
              <w:rPr>
                <w:rStyle w:val="Standardstycketeckensnitt"/>
              </w:rPr>
            </w:sdtEndPr>
            <w:sdtContent>
              <w:r w:rsidR="00DA1969">
                <w:rPr>
                  <w:rStyle w:val="TextrutaChar"/>
                </w:rPr>
                <w:t xml:space="preserve">     </w:t>
              </w:r>
            </w:sdtContent>
          </w:sdt>
          <w:proofErr w:type="gramEnd"/>
        </w:p>
      </w:tc>
      <w:tc>
        <w:tcPr>
          <w:tcW w:w="1125" w:type="dxa"/>
        </w:tcPr>
        <w:p w14:paraId="1A81A22F" w14:textId="216C4261" w:rsidR="000A0930" w:rsidRPr="00023A41" w:rsidRDefault="000A0930" w:rsidP="002B1DE5">
          <w:pPr>
            <w:pStyle w:val="Textruta"/>
          </w:pPr>
          <w:bookmarkStart w:id="18" w:name="punktnotering"/>
          <w:r>
            <w:rPr>
              <w:rStyle w:val="TextrutaChar"/>
            </w:rPr>
            <w:t>3.1</w:t>
          </w:r>
          <w:bookmarkEnd w:id="18"/>
          <w:sdt>
            <w:sdtPr>
              <w:rPr>
                <w:rStyle w:val="TextrutaChar"/>
              </w:rPr>
              <w:alias w:val="Ärendetyp"/>
              <w:tag w:val="CaseType"/>
              <w:id w:val="-1639408642"/>
              <w:lock w:val="sdtLocked"/>
              <w:placeholder>
                <w:docPart w:val="6B5A2F11D75C4D3FAF27BE26DC439EE5"/>
              </w:placeholder>
              <w:showingPlcHdr/>
              <w:dataBinding w:prefixMappings="xmlns:ns0='http://www.dunite.se/2011/04/FMVDocument'" w:xpath="/ns0:FMVDocument[1]/ns0:Case[1]/ns0:Type[1]" w:storeItemID="{066B67A3-4EFD-47A0-8A0C-7AC8510E96E3}"/>
              <w:text/>
            </w:sdtPr>
            <w:sdtEndPr>
              <w:rPr>
                <w:rStyle w:val="Standardstycketeckensnitt"/>
              </w:rPr>
            </w:sdtEndPr>
            <w:sdtContent>
              <w:r>
                <w:rPr>
                  <w:rStyle w:val="TextrutaChar"/>
                </w:rPr>
                <w:t xml:space="preserve">     </w:t>
              </w:r>
            </w:sdtContent>
          </w:sdt>
        </w:p>
      </w:tc>
    </w:tr>
    <w:tr w:rsidR="000A0930" w:rsidRPr="00EF324E" w14:paraId="1C0202A7" w14:textId="77777777" w:rsidTr="00715BEC">
      <w:trPr>
        <w:cantSplit/>
      </w:trPr>
      <w:tc>
        <w:tcPr>
          <w:tcW w:w="2757" w:type="dxa"/>
          <w:vMerge/>
        </w:tcPr>
        <w:p w14:paraId="43BE758E" w14:textId="77777777" w:rsidR="000A0930" w:rsidRPr="00EF324E" w:rsidRDefault="000A0930" w:rsidP="00023BD7">
          <w:pPr>
            <w:pStyle w:val="Sidhuvud"/>
          </w:pPr>
        </w:p>
      </w:tc>
      <w:tc>
        <w:tcPr>
          <w:tcW w:w="2520" w:type="dxa"/>
          <w:vMerge/>
        </w:tcPr>
        <w:p w14:paraId="7CB0AC9D" w14:textId="77777777" w:rsidR="000A0930" w:rsidRPr="00023A41" w:rsidRDefault="000A0930" w:rsidP="00023BD7">
          <w:pPr>
            <w:pStyle w:val="Sidhuvud"/>
          </w:pPr>
        </w:p>
      </w:tc>
      <w:tc>
        <w:tcPr>
          <w:tcW w:w="1620" w:type="dxa"/>
        </w:tcPr>
        <w:p w14:paraId="20DAEFAF" w14:textId="77777777" w:rsidR="000A0930" w:rsidRPr="00023A41" w:rsidRDefault="000A0930" w:rsidP="006D5F5E">
          <w:pPr>
            <w:pStyle w:val="Ledtext"/>
            <w:spacing w:after="0"/>
          </w:pPr>
        </w:p>
      </w:tc>
      <w:tc>
        <w:tcPr>
          <w:tcW w:w="2160" w:type="dxa"/>
        </w:tcPr>
        <w:p w14:paraId="0A29CEBD" w14:textId="77777777" w:rsidR="000A0930" w:rsidRPr="00023A41" w:rsidRDefault="000A0930" w:rsidP="006D5F5E">
          <w:pPr>
            <w:pStyle w:val="Ledtext"/>
            <w:spacing w:after="0"/>
          </w:pPr>
          <w:r w:rsidRPr="00023A41">
            <w:t>Dokumentnummer</w:t>
          </w:r>
        </w:p>
      </w:tc>
      <w:tc>
        <w:tcPr>
          <w:tcW w:w="1125" w:type="dxa"/>
        </w:tcPr>
        <w:p w14:paraId="00ECEB0D" w14:textId="77777777" w:rsidR="000A0930" w:rsidRPr="00023A41" w:rsidRDefault="000A0930" w:rsidP="006D5F5E">
          <w:pPr>
            <w:pStyle w:val="Ledtext"/>
            <w:spacing w:after="0"/>
          </w:pPr>
          <w:r w:rsidRPr="00023A41">
            <w:t>Sida</w:t>
          </w:r>
        </w:p>
      </w:tc>
    </w:tr>
    <w:tr w:rsidR="000A0930" w:rsidRPr="00EF324E" w14:paraId="046D981F" w14:textId="77777777" w:rsidTr="00715BEC">
      <w:trPr>
        <w:cantSplit/>
      </w:trPr>
      <w:tc>
        <w:tcPr>
          <w:tcW w:w="2757" w:type="dxa"/>
          <w:vMerge/>
        </w:tcPr>
        <w:p w14:paraId="142C8B9A" w14:textId="77777777" w:rsidR="000A0930" w:rsidRPr="00EF324E" w:rsidRDefault="000A0930" w:rsidP="00023BD7">
          <w:pPr>
            <w:pStyle w:val="Sidhuvud"/>
          </w:pPr>
        </w:p>
      </w:tc>
      <w:tc>
        <w:tcPr>
          <w:tcW w:w="2520" w:type="dxa"/>
          <w:vMerge/>
        </w:tcPr>
        <w:p w14:paraId="0BF44424" w14:textId="77777777" w:rsidR="000A0930" w:rsidRPr="00023A41" w:rsidRDefault="000A0930" w:rsidP="00023BD7">
          <w:pPr>
            <w:pStyle w:val="Sidhuvud"/>
          </w:pPr>
        </w:p>
      </w:tc>
      <w:tc>
        <w:tcPr>
          <w:tcW w:w="1620" w:type="dxa"/>
        </w:tcPr>
        <w:p w14:paraId="34E6C2DA" w14:textId="77777777" w:rsidR="000A0930" w:rsidRPr="00023A41" w:rsidRDefault="000A0930" w:rsidP="006D5F5E">
          <w:pPr>
            <w:pStyle w:val="Sidhuvud"/>
            <w:spacing w:before="0" w:after="0"/>
            <w:rPr>
              <w:lang w:val="en-US"/>
            </w:rPr>
          </w:pPr>
        </w:p>
      </w:tc>
      <w:tc>
        <w:tcPr>
          <w:tcW w:w="2160" w:type="dxa"/>
        </w:tcPr>
        <w:p w14:paraId="13CDF602" w14:textId="7B8F17B7" w:rsidR="000A0930" w:rsidRPr="00023A41" w:rsidRDefault="008A7921" w:rsidP="008A7921">
          <w:pPr>
            <w:pStyle w:val="Textruta"/>
          </w:pPr>
          <w:proofErr w:type="gramStart"/>
          <w:r>
            <w:rPr>
              <w:rStyle w:val="TextrutaChar"/>
            </w:rPr>
            <w:t>-</w:t>
          </w:r>
          <w:proofErr w:type="gramEnd"/>
          <w:sdt>
            <w:sdtPr>
              <w:rPr>
                <w:rStyle w:val="TextrutaChar"/>
              </w:rPr>
              <w:alias w:val="Dokumentnummer"/>
              <w:tag w:val="Documentreference"/>
              <w:id w:val="-1287588718"/>
              <w:lock w:val="sdtLocked"/>
              <w:placeholder>
                <w:docPart w:val="D5752B53C8794EFE97005424DAD0AD9D"/>
              </w:placeholder>
              <w:showingPlcHdr/>
              <w:dataBinding w:prefixMappings="xmlns:ns0='http://www.dunite.se/2011/04/FMVDocument'" w:xpath="/ns0:FMVDocument[1]/ns0:Document[1]/ns0:Reference[1]" w:storeItemID="{066B67A3-4EFD-47A0-8A0C-7AC8510E96E3}"/>
              <w:text/>
            </w:sdtPr>
            <w:sdtEndPr>
              <w:rPr>
                <w:rStyle w:val="Standardstycketeckensnitt"/>
              </w:rPr>
            </w:sdtEndPr>
            <w:sdtContent>
              <w:r>
                <w:rPr>
                  <w:rStyle w:val="TextrutaChar"/>
                </w:rPr>
                <w:t xml:space="preserve">     </w:t>
              </w:r>
            </w:sdtContent>
          </w:sdt>
        </w:p>
      </w:tc>
      <w:tc>
        <w:tcPr>
          <w:tcW w:w="1125" w:type="dxa"/>
        </w:tcPr>
        <w:p w14:paraId="5F636D86" w14:textId="5F68ED44" w:rsidR="000A0930" w:rsidRPr="00023A41" w:rsidRDefault="000A0930" w:rsidP="006D5F5E">
          <w:pPr>
            <w:pStyle w:val="Sidhuvud"/>
            <w:spacing w:before="0" w:after="0"/>
            <w:rPr>
              <w:szCs w:val="20"/>
            </w:rPr>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DA1969">
            <w:rPr>
              <w:rStyle w:val="Sidnummer"/>
              <w:noProof/>
              <w:szCs w:val="20"/>
            </w:rPr>
            <w:t>1</w:t>
          </w:r>
          <w:r w:rsidRPr="00023A41">
            <w:rPr>
              <w:rStyle w:val="Sidnummer"/>
              <w:szCs w:val="20"/>
            </w:rPr>
            <w:fldChar w:fldCharType="end"/>
          </w:r>
          <w:r w:rsidRPr="00B10E20">
            <w:rPr>
              <w:rStyle w:val="Sidnummer"/>
            </w:rPr>
            <w:t>(</w:t>
          </w:r>
          <w:r w:rsidRPr="00B10E20">
            <w:rPr>
              <w:rStyle w:val="Sidnummer"/>
            </w:rPr>
            <w:fldChar w:fldCharType="begin"/>
          </w:r>
          <w:r w:rsidRPr="00B10E20">
            <w:rPr>
              <w:rStyle w:val="Sidnummer"/>
            </w:rPr>
            <w:instrText xml:space="preserve"> NUMPAGES </w:instrText>
          </w:r>
          <w:r w:rsidRPr="00B10E20">
            <w:rPr>
              <w:rStyle w:val="Sidnummer"/>
            </w:rPr>
            <w:fldChar w:fldCharType="separate"/>
          </w:r>
          <w:r w:rsidR="00DA1969">
            <w:rPr>
              <w:rStyle w:val="Sidnummer"/>
              <w:noProof/>
            </w:rPr>
            <w:t>12</w:t>
          </w:r>
          <w:r w:rsidRPr="00B10E20">
            <w:rPr>
              <w:rStyle w:val="Sidnummer"/>
            </w:rPr>
            <w:fldChar w:fldCharType="end"/>
          </w:r>
          <w:r w:rsidRPr="00B10E20">
            <w:rPr>
              <w:rStyle w:val="Sidnummer"/>
            </w:rPr>
            <w:t>)</w:t>
          </w:r>
        </w:p>
      </w:tc>
    </w:tr>
  </w:tbl>
  <w:p w14:paraId="7B717E60" w14:textId="77777777" w:rsidR="000A0930" w:rsidRDefault="000A0930" w:rsidP="00023BD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96C01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1D457B6"/>
    <w:lvl w:ilvl="0">
      <w:numFmt w:val="bullet"/>
      <w:lvlText w:val="*"/>
      <w:lvlJc w:val="left"/>
    </w:lvl>
  </w:abstractNum>
  <w:abstractNum w:abstractNumId="2" w15:restartNumberingAfterBreak="0">
    <w:nsid w:val="00F139D4"/>
    <w:multiLevelType w:val="hybridMultilevel"/>
    <w:tmpl w:val="6570F7F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3" w15:restartNumberingAfterBreak="0">
    <w:nsid w:val="0DAC3BEB"/>
    <w:multiLevelType w:val="multilevel"/>
    <w:tmpl w:val="6570F7FC"/>
    <w:numStyleLink w:val="FormatmallPunktlistaSymbolsymbolVnster0cmHngande063"/>
  </w:abstractNum>
  <w:abstractNum w:abstractNumId="4" w15:restartNumberingAfterBreak="0">
    <w:nsid w:val="13C5237A"/>
    <w:multiLevelType w:val="multilevel"/>
    <w:tmpl w:val="6890F41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1105A2"/>
    <w:multiLevelType w:val="hybridMultilevel"/>
    <w:tmpl w:val="9F2282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95930D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DF7EE0"/>
    <w:multiLevelType w:val="multilevel"/>
    <w:tmpl w:val="EB6E98B2"/>
    <w:lvl w:ilvl="0">
      <w:start w:val="1"/>
      <w:numFmt w:val="decimal"/>
      <w:pStyle w:val="Rubrik1"/>
      <w:lvlText w:val="%1."/>
      <w:lvlJc w:val="left"/>
      <w:pPr>
        <w:ind w:left="360" w:hanging="360"/>
      </w:pPr>
    </w:lvl>
    <w:lvl w:ilvl="1">
      <w:start w:val="1"/>
      <w:numFmt w:val="decimal"/>
      <w:pStyle w:val="Rubrik2"/>
      <w:lvlText w:val="%1.%2."/>
      <w:lvlJc w:val="left"/>
      <w:pPr>
        <w:ind w:left="792" w:hanging="432"/>
      </w:pPr>
    </w:lvl>
    <w:lvl w:ilvl="2">
      <w:start w:val="1"/>
      <w:numFmt w:val="decimal"/>
      <w:pStyle w:val="Rubri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3E7B59"/>
    <w:multiLevelType w:val="hybridMultilevel"/>
    <w:tmpl w:val="912271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1DB044A"/>
    <w:multiLevelType w:val="hybridMultilevel"/>
    <w:tmpl w:val="81D2CC8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2A0669B1"/>
    <w:multiLevelType w:val="hybridMultilevel"/>
    <w:tmpl w:val="3EEA0CCE"/>
    <w:lvl w:ilvl="0" w:tplc="F2EE3A0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676112F"/>
    <w:multiLevelType w:val="hybridMultilevel"/>
    <w:tmpl w:val="F31AC01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3C7F201D"/>
    <w:multiLevelType w:val="hybridMultilevel"/>
    <w:tmpl w:val="437E9F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D98772B"/>
    <w:multiLevelType w:val="hybridMultilevel"/>
    <w:tmpl w:val="E5BA9BE6"/>
    <w:lvl w:ilvl="0" w:tplc="041D0001">
      <w:start w:val="1"/>
      <w:numFmt w:val="bullet"/>
      <w:lvlText w:val=""/>
      <w:lvlJc w:val="left"/>
      <w:pPr>
        <w:ind w:left="784" w:hanging="360"/>
      </w:pPr>
      <w:rPr>
        <w:rFonts w:ascii="Symbol" w:hAnsi="Symbol" w:hint="default"/>
      </w:rPr>
    </w:lvl>
    <w:lvl w:ilvl="1" w:tplc="041D0003" w:tentative="1">
      <w:start w:val="1"/>
      <w:numFmt w:val="bullet"/>
      <w:lvlText w:val="o"/>
      <w:lvlJc w:val="left"/>
      <w:pPr>
        <w:ind w:left="1504" w:hanging="360"/>
      </w:pPr>
      <w:rPr>
        <w:rFonts w:ascii="Courier New" w:hAnsi="Courier New" w:cs="Courier New" w:hint="default"/>
      </w:rPr>
    </w:lvl>
    <w:lvl w:ilvl="2" w:tplc="041D0005" w:tentative="1">
      <w:start w:val="1"/>
      <w:numFmt w:val="bullet"/>
      <w:lvlText w:val=""/>
      <w:lvlJc w:val="left"/>
      <w:pPr>
        <w:ind w:left="2224" w:hanging="360"/>
      </w:pPr>
      <w:rPr>
        <w:rFonts w:ascii="Wingdings" w:hAnsi="Wingdings" w:hint="default"/>
      </w:rPr>
    </w:lvl>
    <w:lvl w:ilvl="3" w:tplc="041D0001" w:tentative="1">
      <w:start w:val="1"/>
      <w:numFmt w:val="bullet"/>
      <w:lvlText w:val=""/>
      <w:lvlJc w:val="left"/>
      <w:pPr>
        <w:ind w:left="2944" w:hanging="360"/>
      </w:pPr>
      <w:rPr>
        <w:rFonts w:ascii="Symbol" w:hAnsi="Symbol" w:hint="default"/>
      </w:rPr>
    </w:lvl>
    <w:lvl w:ilvl="4" w:tplc="041D0003" w:tentative="1">
      <w:start w:val="1"/>
      <w:numFmt w:val="bullet"/>
      <w:lvlText w:val="o"/>
      <w:lvlJc w:val="left"/>
      <w:pPr>
        <w:ind w:left="3664" w:hanging="360"/>
      </w:pPr>
      <w:rPr>
        <w:rFonts w:ascii="Courier New" w:hAnsi="Courier New" w:cs="Courier New" w:hint="default"/>
      </w:rPr>
    </w:lvl>
    <w:lvl w:ilvl="5" w:tplc="041D0005" w:tentative="1">
      <w:start w:val="1"/>
      <w:numFmt w:val="bullet"/>
      <w:lvlText w:val=""/>
      <w:lvlJc w:val="left"/>
      <w:pPr>
        <w:ind w:left="4384" w:hanging="360"/>
      </w:pPr>
      <w:rPr>
        <w:rFonts w:ascii="Wingdings" w:hAnsi="Wingdings" w:hint="default"/>
      </w:rPr>
    </w:lvl>
    <w:lvl w:ilvl="6" w:tplc="041D0001" w:tentative="1">
      <w:start w:val="1"/>
      <w:numFmt w:val="bullet"/>
      <w:lvlText w:val=""/>
      <w:lvlJc w:val="left"/>
      <w:pPr>
        <w:ind w:left="5104" w:hanging="360"/>
      </w:pPr>
      <w:rPr>
        <w:rFonts w:ascii="Symbol" w:hAnsi="Symbol" w:hint="default"/>
      </w:rPr>
    </w:lvl>
    <w:lvl w:ilvl="7" w:tplc="041D0003" w:tentative="1">
      <w:start w:val="1"/>
      <w:numFmt w:val="bullet"/>
      <w:lvlText w:val="o"/>
      <w:lvlJc w:val="left"/>
      <w:pPr>
        <w:ind w:left="5824" w:hanging="360"/>
      </w:pPr>
      <w:rPr>
        <w:rFonts w:ascii="Courier New" w:hAnsi="Courier New" w:cs="Courier New" w:hint="default"/>
      </w:rPr>
    </w:lvl>
    <w:lvl w:ilvl="8" w:tplc="041D0005" w:tentative="1">
      <w:start w:val="1"/>
      <w:numFmt w:val="bullet"/>
      <w:lvlText w:val=""/>
      <w:lvlJc w:val="left"/>
      <w:pPr>
        <w:ind w:left="6544" w:hanging="360"/>
      </w:pPr>
      <w:rPr>
        <w:rFonts w:ascii="Wingdings" w:hAnsi="Wingdings" w:hint="default"/>
      </w:rPr>
    </w:lvl>
  </w:abstractNum>
  <w:abstractNum w:abstractNumId="14" w15:restartNumberingAfterBreak="0">
    <w:nsid w:val="4DDC3D3B"/>
    <w:multiLevelType w:val="hybridMultilevel"/>
    <w:tmpl w:val="E5080F3A"/>
    <w:lvl w:ilvl="0" w:tplc="FEEA20F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2D75234"/>
    <w:multiLevelType w:val="multilevel"/>
    <w:tmpl w:val="104802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91B35F5"/>
    <w:multiLevelType w:val="hybridMultilevel"/>
    <w:tmpl w:val="6658C5BA"/>
    <w:lvl w:ilvl="0" w:tplc="D42AE6E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A140B9C"/>
    <w:multiLevelType w:val="hybridMultilevel"/>
    <w:tmpl w:val="0BDC4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6215CB"/>
    <w:multiLevelType w:val="hybridMultilevel"/>
    <w:tmpl w:val="8F7E57B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CD46E8A"/>
    <w:multiLevelType w:val="multilevel"/>
    <w:tmpl w:val="6570F7FC"/>
    <w:numStyleLink w:val="FormatmallPunktlistaSymbolsymbolVnster0cmHngande063"/>
  </w:abstractNum>
  <w:abstractNum w:abstractNumId="20" w15:restartNumberingAfterBreak="0">
    <w:nsid w:val="5E650036"/>
    <w:multiLevelType w:val="hybridMultilevel"/>
    <w:tmpl w:val="9536D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E757CC9"/>
    <w:multiLevelType w:val="hybridMultilevel"/>
    <w:tmpl w:val="26D87802"/>
    <w:lvl w:ilvl="0" w:tplc="D42AE6E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19028C0"/>
    <w:multiLevelType w:val="multilevel"/>
    <w:tmpl w:val="2F3EA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7880CB0"/>
    <w:multiLevelType w:val="hybridMultilevel"/>
    <w:tmpl w:val="EC6CA2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A10312D"/>
    <w:multiLevelType w:val="hybridMultilevel"/>
    <w:tmpl w:val="B3705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615653"/>
    <w:multiLevelType w:val="hybridMultilevel"/>
    <w:tmpl w:val="0DC80E98"/>
    <w:lvl w:ilvl="0" w:tplc="52F876DA">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1B21A6C"/>
    <w:multiLevelType w:val="hybridMultilevel"/>
    <w:tmpl w:val="8F6465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40534B4"/>
    <w:multiLevelType w:val="hybridMultilevel"/>
    <w:tmpl w:val="477029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4AB1063"/>
    <w:multiLevelType w:val="hybridMultilevel"/>
    <w:tmpl w:val="9D9E5A04"/>
    <w:lvl w:ilvl="0" w:tplc="041D0001">
      <w:start w:val="1"/>
      <w:numFmt w:val="bullet"/>
      <w:lvlText w:val=""/>
      <w:lvlJc w:val="left"/>
      <w:pPr>
        <w:ind w:left="360" w:hanging="360"/>
      </w:pPr>
      <w:rPr>
        <w:rFonts w:ascii="Symbol" w:hAnsi="Symbol"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77E611C9"/>
    <w:multiLevelType w:val="multilevel"/>
    <w:tmpl w:val="6570F7FC"/>
    <w:numStyleLink w:val="FormatmallPunktlistaSymbolsymbolVnster0cmHngande063"/>
  </w:abstractNum>
  <w:abstractNum w:abstractNumId="30" w15:restartNumberingAfterBreak="0">
    <w:nsid w:val="79127B7F"/>
    <w:multiLevelType w:val="hybridMultilevel"/>
    <w:tmpl w:val="D06669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B4314E2"/>
    <w:multiLevelType w:val="multilevel"/>
    <w:tmpl w:val="6570F7FC"/>
    <w:styleLink w:val="FormatmallPunktlistaSymbolsymbolVnster0cmHngande063"/>
    <w:lvl w:ilvl="0">
      <w:start w:val="1"/>
      <w:numFmt w:val="bullet"/>
      <w:lvlText w:val=""/>
      <w:lvlJc w:val="left"/>
      <w:pPr>
        <w:ind w:left="360" w:hanging="360"/>
      </w:pPr>
      <w:rPr>
        <w:rFonts w:ascii="Symbol" w:hAnsi="Symbol"/>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2"/>
  </w:num>
  <w:num w:numId="2">
    <w:abstractNumId w:val="1"/>
    <w:lvlOverride w:ilvl="0">
      <w:lvl w:ilvl="0">
        <w:numFmt w:val="bullet"/>
        <w:lvlText w:val=""/>
        <w:legacy w:legacy="1" w:legacySpace="0" w:legacyIndent="0"/>
        <w:lvlJc w:val="left"/>
        <w:rPr>
          <w:rFonts w:ascii="Symbol" w:hAnsi="Symbol" w:hint="default"/>
          <w:sz w:val="24"/>
        </w:rPr>
      </w:lvl>
    </w:lvlOverride>
  </w:num>
  <w:num w:numId="3">
    <w:abstractNumId w:val="23"/>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num>
  <w:num w:numId="8">
    <w:abstractNumId w:val="18"/>
  </w:num>
  <w:num w:numId="9">
    <w:abstractNumId w:val="26"/>
  </w:num>
  <w:num w:numId="10">
    <w:abstractNumId w:val="13"/>
  </w:num>
  <w:num w:numId="11">
    <w:abstractNumId w:val="8"/>
  </w:num>
  <w:num w:numId="12">
    <w:abstractNumId w:val="28"/>
  </w:num>
  <w:num w:numId="13">
    <w:abstractNumId w:val="9"/>
  </w:num>
  <w:num w:numId="14">
    <w:abstractNumId w:val="15"/>
  </w:num>
  <w:num w:numId="15">
    <w:abstractNumId w:val="4"/>
  </w:num>
  <w:num w:numId="16">
    <w:abstractNumId w:val="12"/>
  </w:num>
  <w:num w:numId="17">
    <w:abstractNumId w:val="14"/>
  </w:num>
  <w:num w:numId="18">
    <w:abstractNumId w:val="21"/>
  </w:num>
  <w:num w:numId="19">
    <w:abstractNumId w:val="16"/>
  </w:num>
  <w:num w:numId="20">
    <w:abstractNumId w:val="31"/>
  </w:num>
  <w:num w:numId="21">
    <w:abstractNumId w:val="3"/>
  </w:num>
  <w:num w:numId="22">
    <w:abstractNumId w:val="19"/>
  </w:num>
  <w:num w:numId="23">
    <w:abstractNumId w:val="29"/>
  </w:num>
  <w:num w:numId="24">
    <w:abstractNumId w:val="0"/>
  </w:num>
  <w:num w:numId="25">
    <w:abstractNumId w:val="20"/>
  </w:num>
  <w:num w:numId="26">
    <w:abstractNumId w:val="27"/>
  </w:num>
  <w:num w:numId="27">
    <w:abstractNumId w:val="30"/>
  </w:num>
  <w:num w:numId="28">
    <w:abstractNumId w:val="25"/>
  </w:num>
  <w:num w:numId="29">
    <w:abstractNumId w:val="7"/>
  </w:num>
  <w:num w:numId="30">
    <w:abstractNumId w:val="10"/>
  </w:num>
  <w:num w:numId="31">
    <w:abstractNumId w:val="6"/>
  </w:num>
  <w:num w:numId="32">
    <w:abstractNumId w:val="7"/>
  </w:num>
  <w:num w:numId="33">
    <w:abstractNumId w:val="7"/>
  </w:num>
  <w:num w:numId="34">
    <w:abstractNumId w:val="7"/>
  </w:num>
  <w:num w:numId="35">
    <w:abstractNumId w:val="7"/>
  </w:num>
  <w:num w:numId="36">
    <w:abstractNumId w:val="2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C1"/>
    <w:rsid w:val="0000147A"/>
    <w:rsid w:val="00003255"/>
    <w:rsid w:val="00023A41"/>
    <w:rsid w:val="00023BD7"/>
    <w:rsid w:val="000277A0"/>
    <w:rsid w:val="00033AE9"/>
    <w:rsid w:val="00035BF3"/>
    <w:rsid w:val="00042192"/>
    <w:rsid w:val="0004507A"/>
    <w:rsid w:val="00046ACE"/>
    <w:rsid w:val="00054498"/>
    <w:rsid w:val="00062A64"/>
    <w:rsid w:val="000663B6"/>
    <w:rsid w:val="00072373"/>
    <w:rsid w:val="00083660"/>
    <w:rsid w:val="00085EBB"/>
    <w:rsid w:val="000A0930"/>
    <w:rsid w:val="000A6CE9"/>
    <w:rsid w:val="000B6EB6"/>
    <w:rsid w:val="000D411E"/>
    <w:rsid w:val="000D580A"/>
    <w:rsid w:val="000D736B"/>
    <w:rsid w:val="000E31F9"/>
    <w:rsid w:val="000F05E1"/>
    <w:rsid w:val="000F6321"/>
    <w:rsid w:val="000F7FF7"/>
    <w:rsid w:val="001171FA"/>
    <w:rsid w:val="00121AEF"/>
    <w:rsid w:val="001263AC"/>
    <w:rsid w:val="00142D42"/>
    <w:rsid w:val="00142DE9"/>
    <w:rsid w:val="00143359"/>
    <w:rsid w:val="00151FF3"/>
    <w:rsid w:val="0016131F"/>
    <w:rsid w:val="00162878"/>
    <w:rsid w:val="001644A0"/>
    <w:rsid w:val="00166E6B"/>
    <w:rsid w:val="00167B7E"/>
    <w:rsid w:val="001744C3"/>
    <w:rsid w:val="001836D5"/>
    <w:rsid w:val="0019218A"/>
    <w:rsid w:val="001A0A52"/>
    <w:rsid w:val="001A0FAD"/>
    <w:rsid w:val="001A313C"/>
    <w:rsid w:val="001B018A"/>
    <w:rsid w:val="001C1814"/>
    <w:rsid w:val="001D0521"/>
    <w:rsid w:val="001D1CCE"/>
    <w:rsid w:val="001D5853"/>
    <w:rsid w:val="001E6473"/>
    <w:rsid w:val="001F0346"/>
    <w:rsid w:val="001F2806"/>
    <w:rsid w:val="00204B81"/>
    <w:rsid w:val="00211BC1"/>
    <w:rsid w:val="00220311"/>
    <w:rsid w:val="00224C10"/>
    <w:rsid w:val="00226164"/>
    <w:rsid w:val="0023345C"/>
    <w:rsid w:val="00240BB2"/>
    <w:rsid w:val="00243195"/>
    <w:rsid w:val="0025041F"/>
    <w:rsid w:val="00251B30"/>
    <w:rsid w:val="0025337D"/>
    <w:rsid w:val="00270486"/>
    <w:rsid w:val="00272CC4"/>
    <w:rsid w:val="002734EA"/>
    <w:rsid w:val="00280B4B"/>
    <w:rsid w:val="002B0DCA"/>
    <w:rsid w:val="002B1DE5"/>
    <w:rsid w:val="002B4D85"/>
    <w:rsid w:val="002B4FFA"/>
    <w:rsid w:val="002C0752"/>
    <w:rsid w:val="002C33EB"/>
    <w:rsid w:val="002C52A3"/>
    <w:rsid w:val="002E007E"/>
    <w:rsid w:val="002F3CD6"/>
    <w:rsid w:val="003010E0"/>
    <w:rsid w:val="003047AA"/>
    <w:rsid w:val="00306E8D"/>
    <w:rsid w:val="00307428"/>
    <w:rsid w:val="003119C0"/>
    <w:rsid w:val="00313B0C"/>
    <w:rsid w:val="00336004"/>
    <w:rsid w:val="00337FE3"/>
    <w:rsid w:val="00342F40"/>
    <w:rsid w:val="0035043F"/>
    <w:rsid w:val="00353421"/>
    <w:rsid w:val="00355BFE"/>
    <w:rsid w:val="00387616"/>
    <w:rsid w:val="0039450F"/>
    <w:rsid w:val="00397C5F"/>
    <w:rsid w:val="003A0B6B"/>
    <w:rsid w:val="003A46AF"/>
    <w:rsid w:val="003A5317"/>
    <w:rsid w:val="003A572B"/>
    <w:rsid w:val="003A6F8A"/>
    <w:rsid w:val="003B08BA"/>
    <w:rsid w:val="003B7608"/>
    <w:rsid w:val="003C4657"/>
    <w:rsid w:val="003D3D44"/>
    <w:rsid w:val="003D696F"/>
    <w:rsid w:val="003D7601"/>
    <w:rsid w:val="003E1D9B"/>
    <w:rsid w:val="003E2B94"/>
    <w:rsid w:val="003E4847"/>
    <w:rsid w:val="003F680F"/>
    <w:rsid w:val="00403F6E"/>
    <w:rsid w:val="0042473C"/>
    <w:rsid w:val="00436623"/>
    <w:rsid w:val="00442E2D"/>
    <w:rsid w:val="004437B2"/>
    <w:rsid w:val="00455088"/>
    <w:rsid w:val="00461294"/>
    <w:rsid w:val="00461CD5"/>
    <w:rsid w:val="00461D92"/>
    <w:rsid w:val="00473C2F"/>
    <w:rsid w:val="0047482A"/>
    <w:rsid w:val="00482238"/>
    <w:rsid w:val="0048430B"/>
    <w:rsid w:val="004852CD"/>
    <w:rsid w:val="0049249E"/>
    <w:rsid w:val="00497199"/>
    <w:rsid w:val="004A1997"/>
    <w:rsid w:val="004A6240"/>
    <w:rsid w:val="004B4821"/>
    <w:rsid w:val="004C5FB3"/>
    <w:rsid w:val="004D0D5E"/>
    <w:rsid w:val="004D79DF"/>
    <w:rsid w:val="004D79E2"/>
    <w:rsid w:val="004D7D6A"/>
    <w:rsid w:val="004E2EE4"/>
    <w:rsid w:val="004E764C"/>
    <w:rsid w:val="004F186A"/>
    <w:rsid w:val="00500D45"/>
    <w:rsid w:val="00501847"/>
    <w:rsid w:val="00510EA2"/>
    <w:rsid w:val="00513FFE"/>
    <w:rsid w:val="0051490E"/>
    <w:rsid w:val="0052414F"/>
    <w:rsid w:val="0053365C"/>
    <w:rsid w:val="00535C07"/>
    <w:rsid w:val="005366B6"/>
    <w:rsid w:val="00540D9E"/>
    <w:rsid w:val="00546486"/>
    <w:rsid w:val="00552BD1"/>
    <w:rsid w:val="005549E9"/>
    <w:rsid w:val="00556E5D"/>
    <w:rsid w:val="00557AFE"/>
    <w:rsid w:val="005608C9"/>
    <w:rsid w:val="005810F0"/>
    <w:rsid w:val="005901BE"/>
    <w:rsid w:val="00592D12"/>
    <w:rsid w:val="00594E45"/>
    <w:rsid w:val="005A052D"/>
    <w:rsid w:val="005A1821"/>
    <w:rsid w:val="005A3EC6"/>
    <w:rsid w:val="005A542F"/>
    <w:rsid w:val="005B3EB8"/>
    <w:rsid w:val="005C1504"/>
    <w:rsid w:val="005D04AC"/>
    <w:rsid w:val="005D3ECF"/>
    <w:rsid w:val="005D5AD8"/>
    <w:rsid w:val="005E64E2"/>
    <w:rsid w:val="005E6C9A"/>
    <w:rsid w:val="00604E13"/>
    <w:rsid w:val="00635ECB"/>
    <w:rsid w:val="006375D6"/>
    <w:rsid w:val="0064032C"/>
    <w:rsid w:val="006436FE"/>
    <w:rsid w:val="006463A5"/>
    <w:rsid w:val="00652FBC"/>
    <w:rsid w:val="006579CC"/>
    <w:rsid w:val="00682B9C"/>
    <w:rsid w:val="00686B00"/>
    <w:rsid w:val="00690F31"/>
    <w:rsid w:val="00695BEA"/>
    <w:rsid w:val="006A4A66"/>
    <w:rsid w:val="006A63D9"/>
    <w:rsid w:val="006B27DC"/>
    <w:rsid w:val="006C09AA"/>
    <w:rsid w:val="006C297F"/>
    <w:rsid w:val="006D23AD"/>
    <w:rsid w:val="006D43D1"/>
    <w:rsid w:val="006D59B7"/>
    <w:rsid w:val="006D5F5E"/>
    <w:rsid w:val="006D677C"/>
    <w:rsid w:val="006F1353"/>
    <w:rsid w:val="006F1AF7"/>
    <w:rsid w:val="006F502A"/>
    <w:rsid w:val="00701536"/>
    <w:rsid w:val="00703C85"/>
    <w:rsid w:val="00706295"/>
    <w:rsid w:val="00712FB4"/>
    <w:rsid w:val="00715BEC"/>
    <w:rsid w:val="00716F76"/>
    <w:rsid w:val="00720E04"/>
    <w:rsid w:val="00726D9D"/>
    <w:rsid w:val="00733A4B"/>
    <w:rsid w:val="00744E34"/>
    <w:rsid w:val="00747044"/>
    <w:rsid w:val="00755112"/>
    <w:rsid w:val="007570A9"/>
    <w:rsid w:val="0077030F"/>
    <w:rsid w:val="0078625C"/>
    <w:rsid w:val="00790070"/>
    <w:rsid w:val="007922ED"/>
    <w:rsid w:val="00793F24"/>
    <w:rsid w:val="007B044D"/>
    <w:rsid w:val="007B2A23"/>
    <w:rsid w:val="007D23D1"/>
    <w:rsid w:val="007D7684"/>
    <w:rsid w:val="007E633E"/>
    <w:rsid w:val="007F1D20"/>
    <w:rsid w:val="00802EF0"/>
    <w:rsid w:val="00805D65"/>
    <w:rsid w:val="00810625"/>
    <w:rsid w:val="00810807"/>
    <w:rsid w:val="00813117"/>
    <w:rsid w:val="008136B0"/>
    <w:rsid w:val="00813B2E"/>
    <w:rsid w:val="0082183B"/>
    <w:rsid w:val="00821DEB"/>
    <w:rsid w:val="00831D71"/>
    <w:rsid w:val="00832A94"/>
    <w:rsid w:val="0084376A"/>
    <w:rsid w:val="00844175"/>
    <w:rsid w:val="00844E7C"/>
    <w:rsid w:val="0085267E"/>
    <w:rsid w:val="00861E27"/>
    <w:rsid w:val="008639E6"/>
    <w:rsid w:val="0086677C"/>
    <w:rsid w:val="008724B9"/>
    <w:rsid w:val="00874FE5"/>
    <w:rsid w:val="008831D8"/>
    <w:rsid w:val="00884C90"/>
    <w:rsid w:val="0088674D"/>
    <w:rsid w:val="008A7921"/>
    <w:rsid w:val="008A795D"/>
    <w:rsid w:val="008A796B"/>
    <w:rsid w:val="008B05AA"/>
    <w:rsid w:val="008B47C2"/>
    <w:rsid w:val="008C1828"/>
    <w:rsid w:val="008D23DD"/>
    <w:rsid w:val="008D3717"/>
    <w:rsid w:val="008D4BAF"/>
    <w:rsid w:val="008D7452"/>
    <w:rsid w:val="008F0DDC"/>
    <w:rsid w:val="008F41C9"/>
    <w:rsid w:val="00911387"/>
    <w:rsid w:val="00911923"/>
    <w:rsid w:val="00912929"/>
    <w:rsid w:val="009318C6"/>
    <w:rsid w:val="00942714"/>
    <w:rsid w:val="0094653E"/>
    <w:rsid w:val="009476E5"/>
    <w:rsid w:val="009508EA"/>
    <w:rsid w:val="00972917"/>
    <w:rsid w:val="00976E87"/>
    <w:rsid w:val="00977880"/>
    <w:rsid w:val="00982FEC"/>
    <w:rsid w:val="00994144"/>
    <w:rsid w:val="0099636A"/>
    <w:rsid w:val="00997233"/>
    <w:rsid w:val="009A5114"/>
    <w:rsid w:val="009A56E9"/>
    <w:rsid w:val="009B3CD3"/>
    <w:rsid w:val="009C1B92"/>
    <w:rsid w:val="009C204A"/>
    <w:rsid w:val="009C55AD"/>
    <w:rsid w:val="009D03DC"/>
    <w:rsid w:val="009D3907"/>
    <w:rsid w:val="009D6768"/>
    <w:rsid w:val="009D6C3C"/>
    <w:rsid w:val="00A13D97"/>
    <w:rsid w:val="00A14AD7"/>
    <w:rsid w:val="00A24D92"/>
    <w:rsid w:val="00A25ADB"/>
    <w:rsid w:val="00A370CF"/>
    <w:rsid w:val="00A414D9"/>
    <w:rsid w:val="00A470C2"/>
    <w:rsid w:val="00A556FF"/>
    <w:rsid w:val="00A62747"/>
    <w:rsid w:val="00A6330C"/>
    <w:rsid w:val="00A64A2C"/>
    <w:rsid w:val="00A658EC"/>
    <w:rsid w:val="00A65A3B"/>
    <w:rsid w:val="00A66A64"/>
    <w:rsid w:val="00A856A1"/>
    <w:rsid w:val="00A92B7D"/>
    <w:rsid w:val="00A967A7"/>
    <w:rsid w:val="00A97706"/>
    <w:rsid w:val="00AA2FBF"/>
    <w:rsid w:val="00AB22FB"/>
    <w:rsid w:val="00AB2FF6"/>
    <w:rsid w:val="00AB5E67"/>
    <w:rsid w:val="00AC7C75"/>
    <w:rsid w:val="00AD3C33"/>
    <w:rsid w:val="00AD79C5"/>
    <w:rsid w:val="00AE6FFF"/>
    <w:rsid w:val="00AF660A"/>
    <w:rsid w:val="00B03504"/>
    <w:rsid w:val="00B107F9"/>
    <w:rsid w:val="00B10E20"/>
    <w:rsid w:val="00B27BA6"/>
    <w:rsid w:val="00B34861"/>
    <w:rsid w:val="00B4798D"/>
    <w:rsid w:val="00B52387"/>
    <w:rsid w:val="00B550DD"/>
    <w:rsid w:val="00B8126D"/>
    <w:rsid w:val="00B84A1A"/>
    <w:rsid w:val="00B856EB"/>
    <w:rsid w:val="00B85E26"/>
    <w:rsid w:val="00B955D0"/>
    <w:rsid w:val="00BA035C"/>
    <w:rsid w:val="00BA1355"/>
    <w:rsid w:val="00BA28BF"/>
    <w:rsid w:val="00BA40EB"/>
    <w:rsid w:val="00BA4833"/>
    <w:rsid w:val="00BA664D"/>
    <w:rsid w:val="00BB7F0A"/>
    <w:rsid w:val="00BC148D"/>
    <w:rsid w:val="00BC2194"/>
    <w:rsid w:val="00BC2DEE"/>
    <w:rsid w:val="00BC6FB0"/>
    <w:rsid w:val="00BC79CF"/>
    <w:rsid w:val="00BD314F"/>
    <w:rsid w:val="00BD40AC"/>
    <w:rsid w:val="00BD44D5"/>
    <w:rsid w:val="00BE6DA0"/>
    <w:rsid w:val="00BF1156"/>
    <w:rsid w:val="00C0026B"/>
    <w:rsid w:val="00C07D70"/>
    <w:rsid w:val="00C21874"/>
    <w:rsid w:val="00C223DF"/>
    <w:rsid w:val="00C32523"/>
    <w:rsid w:val="00C35EFC"/>
    <w:rsid w:val="00C45394"/>
    <w:rsid w:val="00C45DB6"/>
    <w:rsid w:val="00C51F25"/>
    <w:rsid w:val="00C53415"/>
    <w:rsid w:val="00C54485"/>
    <w:rsid w:val="00C600BA"/>
    <w:rsid w:val="00C6143D"/>
    <w:rsid w:val="00C66EDB"/>
    <w:rsid w:val="00C806EA"/>
    <w:rsid w:val="00C80FC5"/>
    <w:rsid w:val="00C82A94"/>
    <w:rsid w:val="00C82DDA"/>
    <w:rsid w:val="00C90664"/>
    <w:rsid w:val="00C93AE9"/>
    <w:rsid w:val="00C947F3"/>
    <w:rsid w:val="00C96A08"/>
    <w:rsid w:val="00CA58EF"/>
    <w:rsid w:val="00CB2557"/>
    <w:rsid w:val="00CB4C22"/>
    <w:rsid w:val="00CD13B3"/>
    <w:rsid w:val="00CD6B5C"/>
    <w:rsid w:val="00CE0766"/>
    <w:rsid w:val="00CE16A3"/>
    <w:rsid w:val="00CE2FAD"/>
    <w:rsid w:val="00CE4750"/>
    <w:rsid w:val="00CE71D4"/>
    <w:rsid w:val="00D04A23"/>
    <w:rsid w:val="00D05358"/>
    <w:rsid w:val="00D2600D"/>
    <w:rsid w:val="00D442D5"/>
    <w:rsid w:val="00D445A7"/>
    <w:rsid w:val="00D513DD"/>
    <w:rsid w:val="00D55D68"/>
    <w:rsid w:val="00D61B4C"/>
    <w:rsid w:val="00D64B28"/>
    <w:rsid w:val="00D7435E"/>
    <w:rsid w:val="00D80C27"/>
    <w:rsid w:val="00D85C15"/>
    <w:rsid w:val="00D94A82"/>
    <w:rsid w:val="00DA1969"/>
    <w:rsid w:val="00DA4CE9"/>
    <w:rsid w:val="00DB7352"/>
    <w:rsid w:val="00DB7DC5"/>
    <w:rsid w:val="00DC72FC"/>
    <w:rsid w:val="00DD26C0"/>
    <w:rsid w:val="00DE3F89"/>
    <w:rsid w:val="00DE76F7"/>
    <w:rsid w:val="00DF02A5"/>
    <w:rsid w:val="00E03DEA"/>
    <w:rsid w:val="00E128C7"/>
    <w:rsid w:val="00E1661E"/>
    <w:rsid w:val="00E20EEB"/>
    <w:rsid w:val="00E24052"/>
    <w:rsid w:val="00E24F18"/>
    <w:rsid w:val="00E2532A"/>
    <w:rsid w:val="00E25C51"/>
    <w:rsid w:val="00E31262"/>
    <w:rsid w:val="00E42A06"/>
    <w:rsid w:val="00E43A57"/>
    <w:rsid w:val="00E46E66"/>
    <w:rsid w:val="00E52F3F"/>
    <w:rsid w:val="00E54B2A"/>
    <w:rsid w:val="00E615C8"/>
    <w:rsid w:val="00E83410"/>
    <w:rsid w:val="00E921DC"/>
    <w:rsid w:val="00E95508"/>
    <w:rsid w:val="00EA6725"/>
    <w:rsid w:val="00EA6985"/>
    <w:rsid w:val="00EA6AB2"/>
    <w:rsid w:val="00EB45CD"/>
    <w:rsid w:val="00EB663D"/>
    <w:rsid w:val="00EC0F14"/>
    <w:rsid w:val="00EC1D5A"/>
    <w:rsid w:val="00EC2826"/>
    <w:rsid w:val="00EC3448"/>
    <w:rsid w:val="00EC370F"/>
    <w:rsid w:val="00ED6B75"/>
    <w:rsid w:val="00EE2DE3"/>
    <w:rsid w:val="00EE6560"/>
    <w:rsid w:val="00EF0697"/>
    <w:rsid w:val="00EF1F3A"/>
    <w:rsid w:val="00EF7205"/>
    <w:rsid w:val="00F14B66"/>
    <w:rsid w:val="00F265CD"/>
    <w:rsid w:val="00F35CBC"/>
    <w:rsid w:val="00F37222"/>
    <w:rsid w:val="00F42783"/>
    <w:rsid w:val="00F56856"/>
    <w:rsid w:val="00F57CF9"/>
    <w:rsid w:val="00F62434"/>
    <w:rsid w:val="00F657B2"/>
    <w:rsid w:val="00F75DA6"/>
    <w:rsid w:val="00F81238"/>
    <w:rsid w:val="00F830A1"/>
    <w:rsid w:val="00F838D0"/>
    <w:rsid w:val="00F97D1E"/>
    <w:rsid w:val="00FA40BD"/>
    <w:rsid w:val="00FA4271"/>
    <w:rsid w:val="00FA699B"/>
    <w:rsid w:val="00FC3312"/>
    <w:rsid w:val="00FD06AC"/>
    <w:rsid w:val="00FD1CEF"/>
    <w:rsid w:val="00FD3323"/>
    <w:rsid w:val="00FD39DF"/>
    <w:rsid w:val="00FD67EB"/>
    <w:rsid w:val="00FD7898"/>
    <w:rsid w:val="00FE05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1CDD1"/>
  <w15:docId w15:val="{3E949772-93EA-490B-A9A8-2CC1F20E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677C"/>
    <w:rPr>
      <w:rFonts w:ascii="Garamond" w:hAnsi="Garamond"/>
      <w:color w:val="000000" w:themeColor="text1"/>
      <w:sz w:val="24"/>
      <w:szCs w:val="24"/>
    </w:rPr>
  </w:style>
  <w:style w:type="paragraph" w:styleId="Rubrik1">
    <w:name w:val="heading 1"/>
    <w:next w:val="Brdtext1"/>
    <w:link w:val="Rubrik1Char"/>
    <w:qFormat/>
    <w:rsid w:val="00AD79C5"/>
    <w:pPr>
      <w:keepNext/>
      <w:numPr>
        <w:numId w:val="29"/>
      </w:numPr>
      <w:spacing w:before="240" w:after="120"/>
      <w:ind w:left="426" w:hanging="426"/>
      <w:outlineLvl w:val="0"/>
    </w:pPr>
    <w:rPr>
      <w:rFonts w:asciiTheme="minorHAnsi" w:hAnsiTheme="minorHAnsi" w:cstheme="minorHAnsi"/>
      <w:color w:val="000000" w:themeColor="text1"/>
      <w:sz w:val="36"/>
      <w:szCs w:val="36"/>
    </w:rPr>
  </w:style>
  <w:style w:type="paragraph" w:styleId="Rubrik2">
    <w:name w:val="heading 2"/>
    <w:basedOn w:val="Rubrik1"/>
    <w:next w:val="Brdtext1"/>
    <w:link w:val="Rubrik2Char"/>
    <w:qFormat/>
    <w:rsid w:val="00AD79C5"/>
    <w:pPr>
      <w:numPr>
        <w:ilvl w:val="1"/>
      </w:numPr>
      <w:ind w:left="709" w:hanging="709"/>
      <w:outlineLvl w:val="1"/>
    </w:pPr>
    <w:rPr>
      <w:sz w:val="28"/>
      <w:szCs w:val="28"/>
    </w:rPr>
  </w:style>
  <w:style w:type="paragraph" w:styleId="Rubrik3">
    <w:name w:val="heading 3"/>
    <w:basedOn w:val="Rubrik2"/>
    <w:next w:val="Brdtext1"/>
    <w:link w:val="Rubrik3Char"/>
    <w:qFormat/>
    <w:rsid w:val="00D55D68"/>
    <w:pPr>
      <w:numPr>
        <w:ilvl w:val="2"/>
      </w:numPr>
      <w:ind w:left="851" w:hanging="851"/>
      <w:outlineLvl w:val="2"/>
    </w:pPr>
    <w:rPr>
      <w:sz w:val="24"/>
      <w:szCs w:val="24"/>
    </w:rPr>
  </w:style>
  <w:style w:type="paragraph" w:styleId="Rubrik4">
    <w:name w:val="heading 4"/>
    <w:next w:val="Brdtext1"/>
    <w:link w:val="Rubrik4Char"/>
    <w:qFormat/>
    <w:rsid w:val="00C45394"/>
    <w:pPr>
      <w:spacing w:before="120" w:after="60"/>
      <w:outlineLvl w:val="3"/>
    </w:pPr>
    <w:rPr>
      <w:rFonts w:ascii="Calibri" w:hAnsi="Calibri" w:cs="Arial"/>
      <w:b/>
      <w:color w:val="000000" w:themeColor="text1"/>
      <w:sz w:val="24"/>
      <w:szCs w:val="24"/>
    </w:rPr>
  </w:style>
  <w:style w:type="paragraph" w:styleId="Rubrik5">
    <w:name w:val="heading 5"/>
    <w:basedOn w:val="Normal"/>
    <w:next w:val="Normal"/>
    <w:link w:val="Rubrik5Char"/>
    <w:semiHidden/>
    <w:unhideWhenUsed/>
    <w:qFormat/>
    <w:rsid w:val="00715BEC"/>
    <w:pPr>
      <w:spacing w:before="240" w:after="60"/>
      <w:ind w:left="1008" w:hanging="1008"/>
      <w:outlineLvl w:val="4"/>
    </w:pPr>
    <w:rPr>
      <w:rFonts w:ascii="Calibri" w:hAnsi="Calibri"/>
      <w:b/>
      <w:bCs/>
      <w:i/>
      <w:iCs/>
      <w:color w:val="auto"/>
      <w:sz w:val="26"/>
      <w:szCs w:val="26"/>
    </w:rPr>
  </w:style>
  <w:style w:type="paragraph" w:styleId="Rubrik6">
    <w:name w:val="heading 6"/>
    <w:basedOn w:val="Normal"/>
    <w:next w:val="Normal"/>
    <w:link w:val="Rubrik6Char"/>
    <w:semiHidden/>
    <w:unhideWhenUsed/>
    <w:qFormat/>
    <w:rsid w:val="00715BEC"/>
    <w:pPr>
      <w:spacing w:before="240" w:after="60"/>
      <w:ind w:left="1152" w:hanging="1152"/>
      <w:outlineLvl w:val="5"/>
    </w:pPr>
    <w:rPr>
      <w:rFonts w:ascii="Calibri" w:hAnsi="Calibri"/>
      <w:b/>
      <w:bCs/>
      <w:color w:val="auto"/>
      <w:sz w:val="22"/>
      <w:szCs w:val="22"/>
    </w:rPr>
  </w:style>
  <w:style w:type="paragraph" w:styleId="Rubrik7">
    <w:name w:val="heading 7"/>
    <w:aliases w:val="Tabellrubrik"/>
    <w:basedOn w:val="Normal"/>
    <w:next w:val="Normal"/>
    <w:link w:val="Rubrik7Char"/>
    <w:unhideWhenUsed/>
    <w:qFormat/>
    <w:rsid w:val="00540D9E"/>
    <w:pPr>
      <w:keepNext/>
      <w:spacing w:before="60" w:after="60"/>
      <w:outlineLvl w:val="6"/>
    </w:pPr>
    <w:rPr>
      <w:rFonts w:ascii="Arial" w:hAnsi="Arial" w:cs="Arial"/>
      <w:b/>
      <w:sz w:val="20"/>
      <w:lang w:eastAsia="en-US"/>
    </w:rPr>
  </w:style>
  <w:style w:type="paragraph" w:styleId="Rubrik8">
    <w:name w:val="heading 8"/>
    <w:basedOn w:val="Normal"/>
    <w:next w:val="Normal"/>
    <w:link w:val="Rubrik8Char"/>
    <w:semiHidden/>
    <w:unhideWhenUsed/>
    <w:qFormat/>
    <w:rsid w:val="00715BEC"/>
    <w:pPr>
      <w:spacing w:before="240" w:after="60"/>
      <w:ind w:left="1440" w:hanging="1440"/>
      <w:outlineLvl w:val="7"/>
    </w:pPr>
    <w:rPr>
      <w:rFonts w:ascii="Calibri" w:hAnsi="Calibri"/>
      <w:i/>
      <w:iCs/>
      <w:color w:val="auto"/>
    </w:rPr>
  </w:style>
  <w:style w:type="paragraph" w:styleId="Rubrik9">
    <w:name w:val="heading 9"/>
    <w:basedOn w:val="Normal"/>
    <w:next w:val="Normal"/>
    <w:link w:val="Rubrik9Char"/>
    <w:semiHidden/>
    <w:unhideWhenUsed/>
    <w:qFormat/>
    <w:rsid w:val="00715BEC"/>
    <w:pPr>
      <w:spacing w:before="240" w:after="60"/>
      <w:ind w:left="1584" w:hanging="1584"/>
      <w:outlineLvl w:val="8"/>
    </w:pPr>
    <w:rPr>
      <w:rFonts w:ascii="Cambria" w:hAnsi="Cambria"/>
      <w:color w:val="auto"/>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Brdtext1"/>
    <w:link w:val="SidhuvudChar"/>
    <w:rsid w:val="00353421"/>
    <w:pPr>
      <w:tabs>
        <w:tab w:val="center" w:pos="4536"/>
        <w:tab w:val="right" w:pos="9072"/>
      </w:tabs>
    </w:pPr>
  </w:style>
  <w:style w:type="paragraph" w:styleId="Sidfot">
    <w:name w:val="footer"/>
    <w:basedOn w:val="Brdtext1"/>
    <w:link w:val="SidfotChar"/>
    <w:rsid w:val="00353421"/>
    <w:pPr>
      <w:tabs>
        <w:tab w:val="center" w:pos="4536"/>
        <w:tab w:val="right" w:pos="9072"/>
      </w:tabs>
    </w:pPr>
  </w:style>
  <w:style w:type="paragraph" w:customStyle="1" w:styleId="Ledtext">
    <w:name w:val="Ledtext"/>
    <w:basedOn w:val="Sidhuvud"/>
    <w:rsid w:val="00C45394"/>
    <w:pPr>
      <w:tabs>
        <w:tab w:val="clear" w:pos="4536"/>
        <w:tab w:val="clear" w:pos="9072"/>
      </w:tabs>
    </w:pPr>
    <w:rPr>
      <w:rFonts w:ascii="Calibri" w:hAnsi="Calibri" w:cs="Arial"/>
      <w:bCs/>
      <w:sz w:val="17"/>
      <w:szCs w:val="20"/>
    </w:rPr>
  </w:style>
  <w:style w:type="character" w:styleId="Sidnummer">
    <w:name w:val="page number"/>
    <w:basedOn w:val="BrdtextChar"/>
    <w:rsid w:val="001836D5"/>
    <w:rPr>
      <w:rFonts w:ascii="Garamond" w:hAnsi="Garamond"/>
      <w:color w:val="000000" w:themeColor="text1"/>
      <w:sz w:val="24"/>
      <w:szCs w:val="24"/>
    </w:rPr>
  </w:style>
  <w:style w:type="character" w:styleId="Platshllartext">
    <w:name w:val="Placeholder Text"/>
    <w:basedOn w:val="Standardstycketeckensnitt"/>
    <w:uiPriority w:val="99"/>
    <w:semiHidden/>
    <w:rsid w:val="00F830A1"/>
    <w:rPr>
      <w:color w:val="808080"/>
    </w:rPr>
  </w:style>
  <w:style w:type="character" w:customStyle="1" w:styleId="Rubrik1Char">
    <w:name w:val="Rubrik 1 Char"/>
    <w:basedOn w:val="Standardstycketeckensnitt"/>
    <w:link w:val="Rubrik1"/>
    <w:rsid w:val="00AD79C5"/>
    <w:rPr>
      <w:rFonts w:asciiTheme="minorHAnsi" w:hAnsiTheme="minorHAnsi" w:cstheme="minorHAnsi"/>
      <w:color w:val="000000" w:themeColor="text1"/>
      <w:sz w:val="36"/>
      <w:szCs w:val="36"/>
    </w:rPr>
  </w:style>
  <w:style w:type="paragraph" w:styleId="Rubrik">
    <w:name w:val="Title"/>
    <w:basedOn w:val="Rubrik1"/>
    <w:next w:val="Brdtext1"/>
    <w:link w:val="RubrikChar"/>
    <w:uiPriority w:val="99"/>
    <w:qFormat/>
    <w:rsid w:val="0099636A"/>
    <w:pPr>
      <w:keepNext w:val="0"/>
      <w:numPr>
        <w:numId w:val="0"/>
      </w:numPr>
      <w:spacing w:after="60"/>
    </w:pPr>
    <w:rPr>
      <w:rFonts w:ascii="Calibri" w:hAnsi="Calibri"/>
      <w:sz w:val="40"/>
      <w:szCs w:val="24"/>
    </w:rPr>
  </w:style>
  <w:style w:type="character" w:customStyle="1" w:styleId="RubrikChar">
    <w:name w:val="Rubrik Char"/>
    <w:basedOn w:val="Standardstycketeckensnitt"/>
    <w:link w:val="Rubrik"/>
    <w:uiPriority w:val="99"/>
    <w:rsid w:val="0099636A"/>
    <w:rPr>
      <w:rFonts w:ascii="Calibri" w:hAnsi="Calibri" w:cs="Arial"/>
      <w:b/>
      <w:bCs/>
      <w:color w:val="000000" w:themeColor="text1"/>
      <w:sz w:val="40"/>
      <w:szCs w:val="24"/>
    </w:rPr>
  </w:style>
  <w:style w:type="character" w:customStyle="1" w:styleId="Rubrik3Char">
    <w:name w:val="Rubrik 3 Char"/>
    <w:basedOn w:val="Standardstycketeckensnitt"/>
    <w:link w:val="Rubrik3"/>
    <w:rsid w:val="00D55D68"/>
    <w:rPr>
      <w:rFonts w:asciiTheme="minorHAnsi" w:hAnsiTheme="minorHAnsi" w:cstheme="minorHAnsi"/>
      <w:color w:val="000000" w:themeColor="text1"/>
      <w:sz w:val="24"/>
      <w:szCs w:val="24"/>
    </w:rPr>
  </w:style>
  <w:style w:type="character" w:customStyle="1" w:styleId="Rubrik2Char">
    <w:name w:val="Rubrik 2 Char"/>
    <w:basedOn w:val="Standardstycketeckensnitt"/>
    <w:link w:val="Rubrik2"/>
    <w:rsid w:val="00AD79C5"/>
    <w:rPr>
      <w:rFonts w:asciiTheme="minorHAnsi" w:hAnsiTheme="minorHAnsi" w:cstheme="minorHAnsi"/>
      <w:color w:val="000000" w:themeColor="text1"/>
      <w:sz w:val="28"/>
      <w:szCs w:val="28"/>
    </w:rPr>
  </w:style>
  <w:style w:type="character" w:customStyle="1" w:styleId="Rubrik4Char">
    <w:name w:val="Rubrik 4 Char"/>
    <w:basedOn w:val="Standardstycketeckensnitt"/>
    <w:link w:val="Rubrik4"/>
    <w:rsid w:val="00C45394"/>
    <w:rPr>
      <w:rFonts w:ascii="Calibri" w:hAnsi="Calibri" w:cs="Arial"/>
      <w:b/>
      <w:color w:val="000000" w:themeColor="text1"/>
      <w:sz w:val="24"/>
      <w:szCs w:val="24"/>
    </w:rPr>
  </w:style>
  <w:style w:type="paragraph" w:customStyle="1" w:styleId="SidhuvudRubrik">
    <w:name w:val="SidhuvudRubrik"/>
    <w:basedOn w:val="Ledtext"/>
    <w:qFormat/>
    <w:rsid w:val="0064032C"/>
    <w:pPr>
      <w:framePr w:hSpace="141" w:wrap="around" w:vAnchor="text" w:hAnchor="text" w:xAlign="center" w:y="1"/>
      <w:suppressOverlap/>
    </w:pPr>
    <w:rPr>
      <w:b/>
      <w:sz w:val="24"/>
    </w:rPr>
  </w:style>
  <w:style w:type="paragraph" w:customStyle="1" w:styleId="Textruta">
    <w:name w:val="Textruta"/>
    <w:link w:val="TextrutaChar"/>
    <w:qFormat/>
    <w:rsid w:val="00C45394"/>
    <w:rPr>
      <w:rFonts w:ascii="Garamond" w:hAnsi="Garamond"/>
      <w:sz w:val="24"/>
    </w:rPr>
  </w:style>
  <w:style w:type="character" w:customStyle="1" w:styleId="TextrutaChar">
    <w:name w:val="Textruta Char"/>
    <w:basedOn w:val="Standardstycketeckensnitt"/>
    <w:link w:val="Textruta"/>
    <w:rsid w:val="00C45394"/>
    <w:rPr>
      <w:rFonts w:ascii="Garamond" w:hAnsi="Garamond"/>
      <w:sz w:val="24"/>
    </w:rPr>
  </w:style>
  <w:style w:type="paragraph" w:customStyle="1" w:styleId="Brdtext1">
    <w:name w:val="Brödtext1"/>
    <w:basedOn w:val="Normal"/>
    <w:link w:val="BrdtextChar"/>
    <w:qFormat/>
    <w:rsid w:val="00023BD7"/>
    <w:pPr>
      <w:spacing w:before="120" w:after="120"/>
    </w:pPr>
  </w:style>
  <w:style w:type="numbering" w:customStyle="1" w:styleId="Kravtext">
    <w:name w:val="Kravtext"/>
  </w:style>
  <w:style w:type="paragraph" w:customStyle="1" w:styleId="Brdtextdold">
    <w:name w:val="Brödtext dold"/>
    <w:basedOn w:val="Brdtext1"/>
    <w:link w:val="BrdtextdoldChar"/>
    <w:qFormat/>
    <w:rsid w:val="00F97D1E"/>
    <w:rPr>
      <w:vanish/>
      <w:color w:val="FF0000"/>
    </w:rPr>
  </w:style>
  <w:style w:type="character" w:customStyle="1" w:styleId="BrdtextdoldChar">
    <w:name w:val="Brödtext dold Char"/>
    <w:basedOn w:val="BrdtextChar"/>
    <w:link w:val="Brdtextdold"/>
    <w:rsid w:val="00F97D1E"/>
    <w:rPr>
      <w:rFonts w:ascii="Garamond" w:hAnsi="Garamond"/>
      <w:vanish/>
      <w:color w:val="FF0000"/>
      <w:sz w:val="22"/>
      <w:szCs w:val="24"/>
    </w:rPr>
  </w:style>
  <w:style w:type="character" w:customStyle="1" w:styleId="BrdtextChar">
    <w:name w:val="Brödtext Char"/>
    <w:basedOn w:val="Standardstycketeckensnitt"/>
    <w:link w:val="Brdtext1"/>
    <w:rsid w:val="00023BD7"/>
    <w:rPr>
      <w:rFonts w:ascii="Garamond" w:hAnsi="Garamond"/>
      <w:color w:val="000000" w:themeColor="text1"/>
      <w:sz w:val="24"/>
      <w:szCs w:val="24"/>
    </w:rPr>
  </w:style>
  <w:style w:type="paragraph" w:styleId="Ballongtext">
    <w:name w:val="Balloon Text"/>
    <w:basedOn w:val="Normal"/>
    <w:link w:val="BallongtextChar"/>
    <w:rsid w:val="00DC72FC"/>
    <w:rPr>
      <w:rFonts w:ascii="Tahoma" w:hAnsi="Tahoma" w:cs="Tahoma"/>
      <w:sz w:val="16"/>
      <w:szCs w:val="16"/>
    </w:rPr>
  </w:style>
  <w:style w:type="character" w:customStyle="1" w:styleId="BallongtextChar">
    <w:name w:val="Ballongtext Char"/>
    <w:basedOn w:val="Standardstycketeckensnitt"/>
    <w:link w:val="Ballongtext"/>
    <w:rsid w:val="00DC72FC"/>
    <w:rPr>
      <w:rFonts w:ascii="Tahoma" w:hAnsi="Tahoma" w:cs="Tahoma"/>
      <w:color w:val="000000" w:themeColor="text1"/>
      <w:sz w:val="16"/>
      <w:szCs w:val="16"/>
    </w:rPr>
  </w:style>
  <w:style w:type="character" w:customStyle="1" w:styleId="Rubrik5Char">
    <w:name w:val="Rubrik 5 Char"/>
    <w:basedOn w:val="Standardstycketeckensnitt"/>
    <w:link w:val="Rubrik5"/>
    <w:semiHidden/>
    <w:rsid w:val="00715BEC"/>
    <w:rPr>
      <w:rFonts w:ascii="Calibri" w:hAnsi="Calibri"/>
      <w:b/>
      <w:bCs/>
      <w:i/>
      <w:iCs/>
      <w:sz w:val="26"/>
      <w:szCs w:val="26"/>
    </w:rPr>
  </w:style>
  <w:style w:type="character" w:customStyle="1" w:styleId="Rubrik6Char">
    <w:name w:val="Rubrik 6 Char"/>
    <w:basedOn w:val="Standardstycketeckensnitt"/>
    <w:link w:val="Rubrik6"/>
    <w:semiHidden/>
    <w:rsid w:val="00715BEC"/>
    <w:rPr>
      <w:rFonts w:ascii="Calibri" w:hAnsi="Calibri"/>
      <w:b/>
      <w:bCs/>
      <w:sz w:val="22"/>
      <w:szCs w:val="22"/>
    </w:rPr>
  </w:style>
  <w:style w:type="character" w:customStyle="1" w:styleId="Rubrik7Char">
    <w:name w:val="Rubrik 7 Char"/>
    <w:aliases w:val="Tabellrubrik Char"/>
    <w:basedOn w:val="Standardstycketeckensnitt"/>
    <w:link w:val="Rubrik7"/>
    <w:rsid w:val="00540D9E"/>
    <w:rPr>
      <w:rFonts w:ascii="Arial" w:hAnsi="Arial" w:cs="Arial"/>
      <w:b/>
      <w:color w:val="000000" w:themeColor="text1"/>
      <w:szCs w:val="24"/>
      <w:lang w:eastAsia="en-US"/>
    </w:rPr>
  </w:style>
  <w:style w:type="character" w:customStyle="1" w:styleId="Rubrik8Char">
    <w:name w:val="Rubrik 8 Char"/>
    <w:basedOn w:val="Standardstycketeckensnitt"/>
    <w:link w:val="Rubrik8"/>
    <w:semiHidden/>
    <w:rsid w:val="00715BEC"/>
    <w:rPr>
      <w:rFonts w:ascii="Calibri" w:hAnsi="Calibri"/>
      <w:i/>
      <w:iCs/>
      <w:sz w:val="24"/>
      <w:szCs w:val="24"/>
    </w:rPr>
  </w:style>
  <w:style w:type="character" w:customStyle="1" w:styleId="Rubrik9Char">
    <w:name w:val="Rubrik 9 Char"/>
    <w:basedOn w:val="Standardstycketeckensnitt"/>
    <w:link w:val="Rubrik9"/>
    <w:semiHidden/>
    <w:rsid w:val="00715BEC"/>
    <w:rPr>
      <w:rFonts w:ascii="Cambria" w:hAnsi="Cambria"/>
      <w:sz w:val="22"/>
      <w:szCs w:val="22"/>
    </w:rPr>
  </w:style>
  <w:style w:type="character" w:customStyle="1" w:styleId="SidhuvudChar">
    <w:name w:val="Sidhuvud Char"/>
    <w:basedOn w:val="Standardstycketeckensnitt"/>
    <w:link w:val="Sidhuvud"/>
    <w:rsid w:val="00715BEC"/>
    <w:rPr>
      <w:rFonts w:ascii="Garamond" w:hAnsi="Garamond"/>
      <w:color w:val="000000" w:themeColor="text1"/>
      <w:sz w:val="24"/>
      <w:szCs w:val="24"/>
    </w:rPr>
  </w:style>
  <w:style w:type="character" w:customStyle="1" w:styleId="SidfotChar">
    <w:name w:val="Sidfot Char"/>
    <w:basedOn w:val="Standardstycketeckensnitt"/>
    <w:link w:val="Sidfot"/>
    <w:rsid w:val="00715BEC"/>
    <w:rPr>
      <w:rFonts w:ascii="Garamond" w:hAnsi="Garamond"/>
      <w:color w:val="000000" w:themeColor="text1"/>
      <w:sz w:val="24"/>
      <w:szCs w:val="24"/>
    </w:rPr>
  </w:style>
  <w:style w:type="character" w:styleId="Betoning">
    <w:name w:val="Emphasis"/>
    <w:qFormat/>
    <w:rsid w:val="00715BEC"/>
    <w:rPr>
      <w:i/>
    </w:rPr>
  </w:style>
  <w:style w:type="character" w:styleId="Stark">
    <w:name w:val="Strong"/>
    <w:qFormat/>
    <w:rsid w:val="00715BEC"/>
    <w:rPr>
      <w:b/>
    </w:rPr>
  </w:style>
  <w:style w:type="paragraph" w:customStyle="1" w:styleId="Normal-tt">
    <w:name w:val="Normal - tät"/>
    <w:basedOn w:val="Normal"/>
    <w:rsid w:val="00715BEC"/>
    <w:pPr>
      <w:spacing w:before="120"/>
    </w:pPr>
    <w:rPr>
      <w:rFonts w:ascii="Times New Roman" w:hAnsi="Times New Roman"/>
      <w:color w:val="auto"/>
      <w:szCs w:val="20"/>
    </w:rPr>
  </w:style>
  <w:style w:type="paragraph" w:customStyle="1" w:styleId="Sidhuvud-litenrd">
    <w:name w:val="Sidhuvud - liten röd"/>
    <w:basedOn w:val="Normal-tt"/>
    <w:rsid w:val="00715BEC"/>
    <w:rPr>
      <w:b/>
      <w:bCs/>
      <w:color w:val="FF0000"/>
      <w:sz w:val="15"/>
    </w:rPr>
  </w:style>
  <w:style w:type="paragraph" w:customStyle="1" w:styleId="FMV">
    <w:name w:val="FMV"/>
    <w:basedOn w:val="Normal-tt"/>
    <w:next w:val="Normal-tt"/>
    <w:rsid w:val="00715BEC"/>
    <w:rPr>
      <w:rFonts w:ascii="Arial" w:hAnsi="Arial"/>
      <w:sz w:val="22"/>
      <w:lang w:eastAsia="en-US"/>
    </w:rPr>
  </w:style>
  <w:style w:type="paragraph" w:customStyle="1" w:styleId="Dokumenttitel">
    <w:name w:val="Dokumenttitel"/>
    <w:basedOn w:val="Normal"/>
    <w:next w:val="Normal"/>
    <w:rsid w:val="00715BEC"/>
    <w:pPr>
      <w:spacing w:before="120"/>
    </w:pPr>
    <w:rPr>
      <w:rFonts w:ascii="Arial" w:hAnsi="Arial"/>
      <w:b/>
      <w:bCs/>
      <w:color w:val="auto"/>
      <w:sz w:val="32"/>
    </w:rPr>
  </w:style>
  <w:style w:type="paragraph" w:customStyle="1" w:styleId="Sidhuvud-liten">
    <w:name w:val="Sidhuvud - liten"/>
    <w:basedOn w:val="Sidhuvud-litenrd"/>
    <w:rsid w:val="00715BEC"/>
    <w:rPr>
      <w:color w:val="auto"/>
    </w:rPr>
  </w:style>
  <w:style w:type="paragraph" w:styleId="Underrubrik">
    <w:name w:val="Subtitle"/>
    <w:basedOn w:val="Normal"/>
    <w:next w:val="Normal"/>
    <w:link w:val="UnderrubrikChar"/>
    <w:qFormat/>
    <w:rsid w:val="00715BEC"/>
    <w:pPr>
      <w:spacing w:before="120" w:after="60"/>
      <w:jc w:val="center"/>
      <w:outlineLvl w:val="1"/>
    </w:pPr>
    <w:rPr>
      <w:rFonts w:ascii="Cambria" w:hAnsi="Cambria"/>
      <w:color w:val="auto"/>
    </w:rPr>
  </w:style>
  <w:style w:type="character" w:customStyle="1" w:styleId="UnderrubrikChar">
    <w:name w:val="Underrubrik Char"/>
    <w:basedOn w:val="Standardstycketeckensnitt"/>
    <w:link w:val="Underrubrik"/>
    <w:rsid w:val="00715BEC"/>
    <w:rPr>
      <w:rFonts w:ascii="Cambria" w:hAnsi="Cambria"/>
      <w:sz w:val="24"/>
      <w:szCs w:val="24"/>
    </w:rPr>
  </w:style>
  <w:style w:type="paragraph" w:styleId="Liststycke">
    <w:name w:val="List Paragraph"/>
    <w:basedOn w:val="Normal"/>
    <w:uiPriority w:val="34"/>
    <w:qFormat/>
    <w:rsid w:val="00023BD7"/>
    <w:pPr>
      <w:ind w:left="720"/>
    </w:pPr>
    <w:rPr>
      <w:rFonts w:ascii="Calibri" w:eastAsia="Calibri" w:hAnsi="Calibri" w:cs="Calibri"/>
      <w:color w:val="auto"/>
      <w:sz w:val="22"/>
      <w:szCs w:val="22"/>
      <w:lang w:eastAsia="en-US"/>
    </w:rPr>
  </w:style>
  <w:style w:type="paragraph" w:customStyle="1" w:styleId="Bildtext">
    <w:name w:val="Bildtext"/>
    <w:basedOn w:val="Normal"/>
    <w:link w:val="BildtextChar"/>
    <w:qFormat/>
    <w:rsid w:val="006D5F5E"/>
    <w:pPr>
      <w:spacing w:after="120"/>
      <w:jc w:val="center"/>
    </w:pPr>
    <w:rPr>
      <w:rFonts w:ascii="Times New Roman" w:hAnsi="Times New Roman"/>
      <w:i/>
      <w:color w:val="auto"/>
      <w:sz w:val="22"/>
    </w:rPr>
  </w:style>
  <w:style w:type="character" w:customStyle="1" w:styleId="BildtextChar">
    <w:name w:val="Bildtext Char"/>
    <w:link w:val="Bildtext"/>
    <w:rsid w:val="006D5F5E"/>
    <w:rPr>
      <w:i/>
      <w:sz w:val="22"/>
      <w:szCs w:val="24"/>
    </w:rPr>
  </w:style>
  <w:style w:type="character" w:styleId="Kommentarsreferens">
    <w:name w:val="annotation reference"/>
    <w:rsid w:val="00715BEC"/>
    <w:rPr>
      <w:sz w:val="16"/>
      <w:szCs w:val="16"/>
    </w:rPr>
  </w:style>
  <w:style w:type="paragraph" w:styleId="Kommentarer">
    <w:name w:val="annotation text"/>
    <w:basedOn w:val="Normal"/>
    <w:link w:val="KommentarerChar"/>
    <w:rsid w:val="00715BEC"/>
    <w:pPr>
      <w:spacing w:before="120"/>
    </w:pPr>
    <w:rPr>
      <w:rFonts w:ascii="Times New Roman" w:hAnsi="Times New Roman"/>
      <w:color w:val="auto"/>
      <w:sz w:val="20"/>
      <w:szCs w:val="20"/>
    </w:rPr>
  </w:style>
  <w:style w:type="character" w:customStyle="1" w:styleId="KommentarerChar">
    <w:name w:val="Kommentarer Char"/>
    <w:basedOn w:val="Standardstycketeckensnitt"/>
    <w:link w:val="Kommentarer"/>
    <w:rsid w:val="00715BEC"/>
  </w:style>
  <w:style w:type="paragraph" w:styleId="Kommentarsmne">
    <w:name w:val="annotation subject"/>
    <w:basedOn w:val="Kommentarer"/>
    <w:next w:val="Kommentarer"/>
    <w:link w:val="KommentarsmneChar"/>
    <w:rsid w:val="00715BEC"/>
    <w:rPr>
      <w:b/>
      <w:bCs/>
    </w:rPr>
  </w:style>
  <w:style w:type="character" w:customStyle="1" w:styleId="KommentarsmneChar">
    <w:name w:val="Kommentarsämne Char"/>
    <w:basedOn w:val="KommentarerChar"/>
    <w:link w:val="Kommentarsmne"/>
    <w:rsid w:val="00715BEC"/>
    <w:rPr>
      <w:b/>
      <w:bCs/>
    </w:rPr>
  </w:style>
  <w:style w:type="paragraph" w:customStyle="1" w:styleId="Bildformat">
    <w:name w:val="Bildformat"/>
    <w:basedOn w:val="Normal"/>
    <w:link w:val="BildformatChar"/>
    <w:qFormat/>
    <w:rsid w:val="00715BEC"/>
    <w:pPr>
      <w:keepNext/>
      <w:spacing w:before="240"/>
      <w:jc w:val="center"/>
    </w:pPr>
    <w:rPr>
      <w:rFonts w:ascii="Times New Roman" w:hAnsi="Times New Roman"/>
      <w:color w:val="auto"/>
    </w:rPr>
  </w:style>
  <w:style w:type="character" w:customStyle="1" w:styleId="BildformatChar">
    <w:name w:val="Bildformat Char"/>
    <w:link w:val="Bildformat"/>
    <w:rsid w:val="00715BEC"/>
    <w:rPr>
      <w:sz w:val="24"/>
      <w:szCs w:val="24"/>
    </w:rPr>
  </w:style>
  <w:style w:type="paragraph" w:styleId="Innehllsfrteckningsrubrik">
    <w:name w:val="TOC Heading"/>
    <w:basedOn w:val="Ingetavstnd"/>
    <w:next w:val="Normal"/>
    <w:uiPriority w:val="39"/>
    <w:unhideWhenUsed/>
    <w:qFormat/>
    <w:rsid w:val="00715BEC"/>
    <w:pPr>
      <w:spacing w:before="120" w:after="120"/>
    </w:pPr>
  </w:style>
  <w:style w:type="paragraph" w:styleId="Innehll1">
    <w:name w:val="toc 1"/>
    <w:basedOn w:val="Normal"/>
    <w:next w:val="Normal"/>
    <w:autoRedefine/>
    <w:uiPriority w:val="39"/>
    <w:rsid w:val="00715BEC"/>
    <w:pPr>
      <w:tabs>
        <w:tab w:val="left" w:pos="440"/>
        <w:tab w:val="right" w:leader="dot" w:pos="10070"/>
      </w:tabs>
      <w:spacing w:before="120"/>
    </w:pPr>
    <w:rPr>
      <w:rFonts w:ascii="Times New Roman" w:hAnsi="Times New Roman"/>
      <w:color w:val="auto"/>
    </w:rPr>
  </w:style>
  <w:style w:type="paragraph" w:styleId="Innehll2">
    <w:name w:val="toc 2"/>
    <w:basedOn w:val="Normal"/>
    <w:next w:val="Normal"/>
    <w:autoRedefine/>
    <w:uiPriority w:val="39"/>
    <w:rsid w:val="00715BEC"/>
    <w:pPr>
      <w:spacing w:before="120"/>
      <w:ind w:left="240"/>
    </w:pPr>
    <w:rPr>
      <w:rFonts w:ascii="Times New Roman" w:hAnsi="Times New Roman"/>
      <w:color w:val="auto"/>
    </w:rPr>
  </w:style>
  <w:style w:type="character" w:styleId="Hyperlnk">
    <w:name w:val="Hyperlink"/>
    <w:uiPriority w:val="99"/>
    <w:unhideWhenUsed/>
    <w:rsid w:val="00715BEC"/>
    <w:rPr>
      <w:color w:val="0000FF"/>
      <w:u w:val="single"/>
    </w:rPr>
  </w:style>
  <w:style w:type="paragraph" w:styleId="Ingetavstnd">
    <w:name w:val="No Spacing"/>
    <w:uiPriority w:val="1"/>
    <w:qFormat/>
    <w:rsid w:val="009A5114"/>
    <w:pPr>
      <w:spacing w:before="20" w:after="20"/>
    </w:pPr>
    <w:rPr>
      <w:sz w:val="22"/>
      <w:szCs w:val="22"/>
    </w:rPr>
  </w:style>
  <w:style w:type="character" w:styleId="Bokenstitel">
    <w:name w:val="Book Title"/>
    <w:uiPriority w:val="33"/>
    <w:qFormat/>
    <w:rsid w:val="005D5AD8"/>
  </w:style>
  <w:style w:type="paragraph" w:styleId="Citat">
    <w:name w:val="Quote"/>
    <w:aliases w:val="Instruktion"/>
    <w:basedOn w:val="Normal"/>
    <w:next w:val="Normal"/>
    <w:link w:val="CitatChar"/>
    <w:uiPriority w:val="29"/>
    <w:qFormat/>
    <w:rsid w:val="00FD06AC"/>
    <w:pPr>
      <w:pBdr>
        <w:top w:val="single" w:sz="4" w:space="1" w:color="auto"/>
        <w:left w:val="single" w:sz="4" w:space="4" w:color="auto"/>
        <w:bottom w:val="single" w:sz="4" w:space="1" w:color="auto"/>
        <w:right w:val="single" w:sz="4" w:space="4" w:color="auto"/>
      </w:pBdr>
      <w:spacing w:before="60" w:after="60"/>
    </w:pPr>
    <w:rPr>
      <w:rFonts w:eastAsia="Calibri"/>
      <w:color w:val="FF0000"/>
      <w:sz w:val="22"/>
      <w:szCs w:val="22"/>
    </w:rPr>
  </w:style>
  <w:style w:type="character" w:customStyle="1" w:styleId="CitatChar">
    <w:name w:val="Citat Char"/>
    <w:aliases w:val="Instruktion Char"/>
    <w:basedOn w:val="Standardstycketeckensnitt"/>
    <w:link w:val="Citat"/>
    <w:uiPriority w:val="29"/>
    <w:rsid w:val="00FD06AC"/>
    <w:rPr>
      <w:rFonts w:ascii="Garamond" w:eastAsia="Calibri" w:hAnsi="Garamond"/>
      <w:color w:val="FF0000"/>
      <w:sz w:val="22"/>
      <w:szCs w:val="22"/>
    </w:rPr>
  </w:style>
  <w:style w:type="paragraph" w:styleId="Fotnotstext">
    <w:name w:val="footnote text"/>
    <w:basedOn w:val="Normal"/>
    <w:link w:val="FotnotstextChar"/>
    <w:rsid w:val="00715BEC"/>
    <w:pPr>
      <w:spacing w:before="120"/>
    </w:pPr>
    <w:rPr>
      <w:rFonts w:ascii="Times New Roman" w:hAnsi="Times New Roman"/>
      <w:color w:val="auto"/>
      <w:sz w:val="20"/>
      <w:szCs w:val="20"/>
    </w:rPr>
  </w:style>
  <w:style w:type="character" w:customStyle="1" w:styleId="FotnotstextChar">
    <w:name w:val="Fotnotstext Char"/>
    <w:basedOn w:val="Standardstycketeckensnitt"/>
    <w:link w:val="Fotnotstext"/>
    <w:rsid w:val="00715BEC"/>
  </w:style>
  <w:style w:type="character" w:styleId="Fotnotsreferens">
    <w:name w:val="footnote reference"/>
    <w:rsid w:val="00715BEC"/>
    <w:rPr>
      <w:vertAlign w:val="superscript"/>
    </w:rPr>
  </w:style>
  <w:style w:type="paragraph" w:styleId="Revision">
    <w:name w:val="Revision"/>
    <w:hidden/>
    <w:uiPriority w:val="99"/>
    <w:semiHidden/>
    <w:rsid w:val="00715BEC"/>
    <w:rPr>
      <w:sz w:val="24"/>
      <w:szCs w:val="24"/>
    </w:rPr>
  </w:style>
  <w:style w:type="numbering" w:customStyle="1" w:styleId="FormatmallPunktlistaSymbolsymbolVnster0cmHngande063">
    <w:name w:val="Formatmall Punktlista Symbol (symbol) Vänster:  0 cm Hängande:  063 ..."/>
    <w:basedOn w:val="Ingenlista"/>
    <w:rsid w:val="00715BEC"/>
    <w:pPr>
      <w:numPr>
        <w:numId w:val="20"/>
      </w:numPr>
    </w:pPr>
  </w:style>
  <w:style w:type="paragraph" w:customStyle="1" w:styleId="Default">
    <w:name w:val="Default"/>
    <w:rsid w:val="005549E9"/>
    <w:pPr>
      <w:autoSpaceDE w:val="0"/>
      <w:autoSpaceDN w:val="0"/>
      <w:adjustRightInd w:val="0"/>
    </w:pPr>
    <w:rPr>
      <w:rFonts w:ascii="Arial" w:hAnsi="Arial" w:cs="Arial"/>
      <w:color w:val="000000"/>
      <w:sz w:val="24"/>
      <w:szCs w:val="24"/>
    </w:rPr>
  </w:style>
  <w:style w:type="paragraph" w:customStyle="1" w:styleId="Doldledtext">
    <w:name w:val="Dold ledtext"/>
    <w:basedOn w:val="Normal"/>
    <w:rsid w:val="00A556FF"/>
    <w:pPr>
      <w:overflowPunct w:val="0"/>
      <w:autoSpaceDE w:val="0"/>
      <w:autoSpaceDN w:val="0"/>
      <w:adjustRightInd w:val="0"/>
      <w:spacing w:line="168" w:lineRule="atLeast"/>
      <w:textAlignment w:val="baseline"/>
    </w:pPr>
    <w:rPr>
      <w:rFonts w:ascii="Courier New" w:hAnsi="Courier New"/>
      <w:vanish/>
      <w:color w:val="FF0000"/>
      <w:sz w:val="20"/>
      <w:szCs w:val="20"/>
    </w:rPr>
  </w:style>
  <w:style w:type="paragraph" w:styleId="Brdtext">
    <w:name w:val="Body Text"/>
    <w:basedOn w:val="Normal"/>
    <w:rsid w:val="00A556FF"/>
    <w:pPr>
      <w:overflowPunct w:val="0"/>
      <w:autoSpaceDE w:val="0"/>
      <w:autoSpaceDN w:val="0"/>
      <w:adjustRightInd w:val="0"/>
      <w:spacing w:after="120"/>
      <w:textAlignment w:val="baseline"/>
    </w:pPr>
    <w:rPr>
      <w:rFonts w:ascii="Arial" w:hAnsi="Arial"/>
      <w:color w:val="auto"/>
      <w:sz w:val="22"/>
      <w:szCs w:val="20"/>
    </w:rPr>
  </w:style>
  <w:style w:type="character" w:customStyle="1" w:styleId="BrdtextChar1">
    <w:name w:val="Brödtext Char1"/>
    <w:basedOn w:val="Standardstycketeckensnitt"/>
    <w:semiHidden/>
    <w:rsid w:val="00A556FF"/>
    <w:rPr>
      <w:rFonts w:ascii="Garamond" w:hAnsi="Garamond"/>
      <w:color w:val="000000" w:themeColor="text1"/>
      <w:sz w:val="24"/>
      <w:szCs w:val="24"/>
    </w:rPr>
  </w:style>
  <w:style w:type="paragraph" w:styleId="Beskrivning">
    <w:name w:val="caption"/>
    <w:basedOn w:val="Normal"/>
    <w:next w:val="Normal"/>
    <w:qFormat/>
    <w:rsid w:val="001A0A52"/>
    <w:pPr>
      <w:keepNext/>
      <w:overflowPunct w:val="0"/>
      <w:autoSpaceDE w:val="0"/>
      <w:autoSpaceDN w:val="0"/>
      <w:adjustRightInd w:val="0"/>
      <w:spacing w:before="240" w:after="120"/>
      <w:textAlignment w:val="baseline"/>
    </w:pPr>
    <w:rPr>
      <w:rFonts w:asciiTheme="majorHAnsi" w:hAnsiTheme="majorHAnsi"/>
      <w:b/>
      <w:bCs/>
      <w:color w:val="auto"/>
      <w:sz w:val="20"/>
      <w:szCs w:val="20"/>
    </w:rPr>
  </w:style>
  <w:style w:type="paragraph" w:customStyle="1" w:styleId="section1">
    <w:name w:val="section1"/>
    <w:basedOn w:val="Normal"/>
    <w:rsid w:val="00A556FF"/>
    <w:pPr>
      <w:spacing w:after="150" w:line="312" w:lineRule="atLeast"/>
    </w:pPr>
    <w:rPr>
      <w:rFonts w:ascii="Times New Roman" w:hAnsi="Times New Roman"/>
      <w:color w:val="auto"/>
    </w:rPr>
  </w:style>
  <w:style w:type="paragraph" w:customStyle="1" w:styleId="Rubrik2ejnr">
    <w:name w:val="Rubrik 2ejnr"/>
    <w:basedOn w:val="Rubrik2"/>
    <w:next w:val="Brdtext1"/>
    <w:link w:val="Rubrik2ejnrChar"/>
    <w:qFormat/>
    <w:rsid w:val="00AD79C5"/>
    <w:pPr>
      <w:numPr>
        <w:ilvl w:val="0"/>
        <w:numId w:val="0"/>
      </w:numPr>
    </w:pPr>
  </w:style>
  <w:style w:type="character" w:customStyle="1" w:styleId="Rubrik2ejnrChar">
    <w:name w:val="Rubrik 2ejnr Char"/>
    <w:basedOn w:val="Rubrik2Char"/>
    <w:link w:val="Rubrik2ejnr"/>
    <w:rsid w:val="00AD79C5"/>
    <w:rPr>
      <w:rFonts w:asciiTheme="minorHAnsi" w:hAnsiTheme="minorHAnsi" w:cstheme="minorHAnsi"/>
      <w:color w:val="000000" w:themeColor="text1"/>
      <w:sz w:val="28"/>
      <w:szCs w:val="28"/>
    </w:rPr>
  </w:style>
  <w:style w:type="paragraph" w:customStyle="1" w:styleId="pf0">
    <w:name w:val="pf0"/>
    <w:basedOn w:val="Normal"/>
    <w:rsid w:val="006F1353"/>
    <w:pPr>
      <w:spacing w:before="100" w:beforeAutospacing="1" w:after="100" w:afterAutospacing="1"/>
    </w:pPr>
    <w:rPr>
      <w:rFonts w:ascii="Times New Roman" w:hAnsi="Times New Roman"/>
      <w:color w:val="auto"/>
    </w:rPr>
  </w:style>
  <w:style w:type="character" w:customStyle="1" w:styleId="cf01">
    <w:name w:val="cf01"/>
    <w:basedOn w:val="Standardstycketeckensnitt"/>
    <w:rsid w:val="006F1353"/>
    <w:rPr>
      <w:rFonts w:ascii="Segoe UI" w:hAnsi="Segoe UI" w:cs="Segoe UI" w:hint="default"/>
      <w:sz w:val="18"/>
      <w:szCs w:val="18"/>
    </w:rPr>
  </w:style>
  <w:style w:type="table" w:styleId="Tabellrutnt">
    <w:name w:val="Table Grid"/>
    <w:basedOn w:val="Normaltabell"/>
    <w:uiPriority w:val="39"/>
    <w:rsid w:val="001A313C"/>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2utannumr">
    <w:name w:val="Rubrik 2 utan numr"/>
    <w:basedOn w:val="Rubrik2"/>
    <w:link w:val="Rubrik2utannumrChar"/>
    <w:qFormat/>
    <w:rsid w:val="00AD79C5"/>
    <w:pPr>
      <w:numPr>
        <w:ilvl w:val="0"/>
        <w:numId w:val="0"/>
      </w:numPr>
    </w:pPr>
    <w:rPr>
      <w:rFonts w:eastAsiaTheme="majorEastAsia"/>
      <w:sz w:val="30"/>
      <w:szCs w:val="30"/>
    </w:rPr>
  </w:style>
  <w:style w:type="character" w:customStyle="1" w:styleId="Rubrik2utannumrChar">
    <w:name w:val="Rubrik 2 utan numr Char"/>
    <w:basedOn w:val="Rubrik2Char"/>
    <w:link w:val="Rubrik2utannumr"/>
    <w:rsid w:val="00AD79C5"/>
    <w:rPr>
      <w:rFonts w:asciiTheme="minorHAnsi" w:eastAsiaTheme="majorEastAsia" w:hAnsiTheme="minorHAnsi" w:cstheme="minorHAnsi"/>
      <w:color w:val="000000" w:themeColor="text1"/>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91647">
      <w:bodyDiv w:val="1"/>
      <w:marLeft w:val="0"/>
      <w:marRight w:val="0"/>
      <w:marTop w:val="0"/>
      <w:marBottom w:val="0"/>
      <w:divBdr>
        <w:top w:val="none" w:sz="0" w:space="0" w:color="auto"/>
        <w:left w:val="none" w:sz="0" w:space="0" w:color="auto"/>
        <w:bottom w:val="none" w:sz="0" w:space="0" w:color="auto"/>
        <w:right w:val="none" w:sz="0" w:space="0" w:color="auto"/>
      </w:divBdr>
    </w:div>
    <w:div w:id="1143816499">
      <w:bodyDiv w:val="1"/>
      <w:marLeft w:val="0"/>
      <w:marRight w:val="0"/>
      <w:marTop w:val="0"/>
      <w:marBottom w:val="0"/>
      <w:divBdr>
        <w:top w:val="none" w:sz="0" w:space="0" w:color="auto"/>
        <w:left w:val="none" w:sz="0" w:space="0" w:color="auto"/>
        <w:bottom w:val="none" w:sz="0" w:space="0" w:color="auto"/>
        <w:right w:val="none" w:sz="0" w:space="0" w:color="auto"/>
      </w:divBdr>
      <w:divsChild>
        <w:div w:id="1452553473">
          <w:marLeft w:val="144"/>
          <w:marRight w:val="0"/>
          <w:marTop w:val="0"/>
          <w:marBottom w:val="0"/>
          <w:divBdr>
            <w:top w:val="none" w:sz="0" w:space="0" w:color="auto"/>
            <w:left w:val="none" w:sz="0" w:space="0" w:color="auto"/>
            <w:bottom w:val="none" w:sz="0" w:space="0" w:color="auto"/>
            <w:right w:val="none" w:sz="0" w:space="0" w:color="auto"/>
          </w:divBdr>
        </w:div>
        <w:div w:id="829832535">
          <w:marLeft w:val="144"/>
          <w:marRight w:val="0"/>
          <w:marTop w:val="0"/>
          <w:marBottom w:val="0"/>
          <w:divBdr>
            <w:top w:val="none" w:sz="0" w:space="0" w:color="auto"/>
            <w:left w:val="none" w:sz="0" w:space="0" w:color="auto"/>
            <w:bottom w:val="none" w:sz="0" w:space="0" w:color="auto"/>
            <w:right w:val="none" w:sz="0" w:space="0" w:color="auto"/>
          </w:divBdr>
        </w:div>
        <w:div w:id="1809088148">
          <w:marLeft w:val="144"/>
          <w:marRight w:val="0"/>
          <w:marTop w:val="0"/>
          <w:marBottom w:val="0"/>
          <w:divBdr>
            <w:top w:val="none" w:sz="0" w:space="0" w:color="auto"/>
            <w:left w:val="none" w:sz="0" w:space="0" w:color="auto"/>
            <w:bottom w:val="none" w:sz="0" w:space="0" w:color="auto"/>
            <w:right w:val="none" w:sz="0" w:space="0" w:color="auto"/>
          </w:divBdr>
        </w:div>
        <w:div w:id="692002537">
          <w:marLeft w:val="144"/>
          <w:marRight w:val="0"/>
          <w:marTop w:val="0"/>
          <w:marBottom w:val="0"/>
          <w:divBdr>
            <w:top w:val="none" w:sz="0" w:space="0" w:color="auto"/>
            <w:left w:val="none" w:sz="0" w:space="0" w:color="auto"/>
            <w:bottom w:val="none" w:sz="0" w:space="0" w:color="auto"/>
            <w:right w:val="none" w:sz="0" w:space="0" w:color="auto"/>
          </w:divBdr>
        </w:div>
        <w:div w:id="1439257325">
          <w:marLeft w:val="144"/>
          <w:marRight w:val="0"/>
          <w:marTop w:val="0"/>
          <w:marBottom w:val="0"/>
          <w:divBdr>
            <w:top w:val="none" w:sz="0" w:space="0" w:color="auto"/>
            <w:left w:val="none" w:sz="0" w:space="0" w:color="auto"/>
            <w:bottom w:val="none" w:sz="0" w:space="0" w:color="auto"/>
            <w:right w:val="none" w:sz="0" w:space="0" w:color="auto"/>
          </w:divBdr>
        </w:div>
        <w:div w:id="1477530709">
          <w:marLeft w:val="144"/>
          <w:marRight w:val="0"/>
          <w:marTop w:val="0"/>
          <w:marBottom w:val="0"/>
          <w:divBdr>
            <w:top w:val="none" w:sz="0" w:space="0" w:color="auto"/>
            <w:left w:val="none" w:sz="0" w:space="0" w:color="auto"/>
            <w:bottom w:val="none" w:sz="0" w:space="0" w:color="auto"/>
            <w:right w:val="none" w:sz="0" w:space="0" w:color="auto"/>
          </w:divBdr>
        </w:div>
        <w:div w:id="1530294382">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9A4B52B9D24990976618E64AB75229"/>
        <w:category>
          <w:name w:val="Allmänt"/>
          <w:gallery w:val="placeholder"/>
        </w:category>
        <w:types>
          <w:type w:val="bbPlcHdr"/>
        </w:types>
        <w:behaviors>
          <w:behavior w:val="content"/>
        </w:behaviors>
        <w:guid w:val="{CDEE16E0-5209-4FE9-BD74-7267C4F3516A}"/>
      </w:docPartPr>
      <w:docPartBody>
        <w:p w:rsidR="004A332F" w:rsidRDefault="005524CE">
          <w:r w:rsidRPr="00C32523">
            <w:t>ange</w:t>
          </w:r>
        </w:p>
      </w:docPartBody>
    </w:docPart>
    <w:docPart>
      <w:docPartPr>
        <w:name w:val="C981BF9AB87F414B8D94AB7AA5E0C6BC"/>
        <w:category>
          <w:name w:val="Allmänt"/>
          <w:gallery w:val="placeholder"/>
        </w:category>
        <w:types>
          <w:type w:val="bbPlcHdr"/>
        </w:types>
        <w:behaviors>
          <w:behavior w:val="content"/>
        </w:behaviors>
        <w:guid w:val="{7354F5B9-4371-48AF-9C43-1153644693E8}"/>
      </w:docPartPr>
      <w:docPartBody>
        <w:p w:rsidR="004A332F" w:rsidRDefault="005524CE">
          <w:r>
            <w:t>ange</w:t>
          </w:r>
        </w:p>
      </w:docPartBody>
    </w:docPart>
    <w:docPart>
      <w:docPartPr>
        <w:name w:val="13B219C11DEB4C5285A32B74D82BAE68"/>
        <w:category>
          <w:name w:val="Allmänt"/>
          <w:gallery w:val="placeholder"/>
        </w:category>
        <w:types>
          <w:type w:val="bbPlcHdr"/>
        </w:types>
        <w:behaviors>
          <w:behavior w:val="content"/>
        </w:behaviors>
        <w:guid w:val="{5BA7A141-744D-4F98-BEBF-A0B39273CEE7}"/>
      </w:docPartPr>
      <w:docPartBody>
        <w:p w:rsidR="005524CE" w:rsidRDefault="005524CE">
          <w:r>
            <w:t xml:space="preserve">     </w:t>
          </w:r>
        </w:p>
      </w:docPartBody>
    </w:docPart>
    <w:docPart>
      <w:docPartPr>
        <w:name w:val="962C3434E26249CA86E1811CC8C2CB0D"/>
        <w:category>
          <w:name w:val="Allmänt"/>
          <w:gallery w:val="placeholder"/>
        </w:category>
        <w:types>
          <w:type w:val="bbPlcHdr"/>
        </w:types>
        <w:behaviors>
          <w:behavior w:val="content"/>
        </w:behaviors>
        <w:guid w:val="{1BA08B90-8D35-460D-86DC-CCBC9A028C35}"/>
      </w:docPartPr>
      <w:docPartBody>
        <w:p w:rsidR="005524CE" w:rsidRDefault="005524CE">
          <w:r>
            <w:t xml:space="preserve">     </w:t>
          </w:r>
        </w:p>
      </w:docPartBody>
    </w:docPart>
    <w:docPart>
      <w:docPartPr>
        <w:name w:val="76A41BB7093D428D9B1E852FEC0D7384"/>
        <w:category>
          <w:name w:val="Allmänt"/>
          <w:gallery w:val="placeholder"/>
        </w:category>
        <w:types>
          <w:type w:val="bbPlcHdr"/>
        </w:types>
        <w:behaviors>
          <w:behavior w:val="content"/>
        </w:behaviors>
        <w:guid w:val="{4FB65734-8918-4268-9285-828AD495D4D1}"/>
      </w:docPartPr>
      <w:docPartBody>
        <w:p w:rsidR="005524CE" w:rsidRDefault="005524CE">
          <w:r>
            <w:t xml:space="preserve">     </w:t>
          </w:r>
        </w:p>
      </w:docPartBody>
    </w:docPart>
    <w:docPart>
      <w:docPartPr>
        <w:name w:val="18176A12BACD487899A6ECCB1CF468A9"/>
        <w:category>
          <w:name w:val="Allmänt"/>
          <w:gallery w:val="placeholder"/>
        </w:category>
        <w:types>
          <w:type w:val="bbPlcHdr"/>
        </w:types>
        <w:behaviors>
          <w:behavior w:val="content"/>
        </w:behaviors>
        <w:guid w:val="{8C3D5FE3-0101-450D-BF52-E7DE925C2D8F}"/>
      </w:docPartPr>
      <w:docPartBody>
        <w:p w:rsidR="005524CE" w:rsidRDefault="005524CE" w:rsidP="005524CE">
          <w:pPr>
            <w:pStyle w:val="18176A12BACD487899A6ECCB1CF468A9"/>
          </w:pPr>
          <w:r>
            <w:rPr>
              <w:rStyle w:val="TextrutaChar"/>
            </w:rPr>
            <w:t xml:space="preserve">     </w:t>
          </w:r>
        </w:p>
      </w:docPartBody>
    </w:docPart>
    <w:docPart>
      <w:docPartPr>
        <w:name w:val="6B5A2F11D75C4D3FAF27BE26DC439EE5"/>
        <w:category>
          <w:name w:val="Allmänt"/>
          <w:gallery w:val="placeholder"/>
        </w:category>
        <w:types>
          <w:type w:val="bbPlcHdr"/>
        </w:types>
        <w:behaviors>
          <w:behavior w:val="content"/>
        </w:behaviors>
        <w:guid w:val="{39CF67C4-6BDF-4225-ADC3-72818B5D7F8E}"/>
      </w:docPartPr>
      <w:docPartBody>
        <w:p w:rsidR="005524CE" w:rsidRDefault="005524CE" w:rsidP="005524CE">
          <w:pPr>
            <w:pStyle w:val="6B5A2F11D75C4D3FAF27BE26DC439EE5"/>
          </w:pPr>
          <w:r>
            <w:rPr>
              <w:rStyle w:val="TextrutaChar"/>
            </w:rPr>
            <w:t xml:space="preserve">     </w:t>
          </w:r>
        </w:p>
      </w:docPartBody>
    </w:docPart>
    <w:docPart>
      <w:docPartPr>
        <w:name w:val="D5752B53C8794EFE97005424DAD0AD9D"/>
        <w:category>
          <w:name w:val="Allmänt"/>
          <w:gallery w:val="placeholder"/>
        </w:category>
        <w:types>
          <w:type w:val="bbPlcHdr"/>
        </w:types>
        <w:behaviors>
          <w:behavior w:val="content"/>
        </w:behaviors>
        <w:guid w:val="{10AC9D67-4DBC-4DD4-B581-33CDAB4AB802}"/>
      </w:docPartPr>
      <w:docPartBody>
        <w:p w:rsidR="005524CE" w:rsidRDefault="005524CE" w:rsidP="005524CE">
          <w:pPr>
            <w:pStyle w:val="D5752B53C8794EFE97005424DAD0AD9D"/>
          </w:pPr>
          <w:r>
            <w:rPr>
              <w:rStyle w:val="TextrutaCha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7C"/>
    <w:rsid w:val="000D4AF8"/>
    <w:rsid w:val="000D4F95"/>
    <w:rsid w:val="0017042C"/>
    <w:rsid w:val="001963F3"/>
    <w:rsid w:val="002809F7"/>
    <w:rsid w:val="002840B8"/>
    <w:rsid w:val="002B2A31"/>
    <w:rsid w:val="00376BBD"/>
    <w:rsid w:val="003D55D7"/>
    <w:rsid w:val="00433F3E"/>
    <w:rsid w:val="00475A70"/>
    <w:rsid w:val="004A332F"/>
    <w:rsid w:val="004A6EA7"/>
    <w:rsid w:val="004C3156"/>
    <w:rsid w:val="004E6B7F"/>
    <w:rsid w:val="004F170A"/>
    <w:rsid w:val="005524CE"/>
    <w:rsid w:val="005717AD"/>
    <w:rsid w:val="0071112A"/>
    <w:rsid w:val="00872582"/>
    <w:rsid w:val="00AD097C"/>
    <w:rsid w:val="00B41B68"/>
    <w:rsid w:val="00C32CEE"/>
    <w:rsid w:val="00C86E55"/>
    <w:rsid w:val="00CD3F68"/>
    <w:rsid w:val="00DC145C"/>
    <w:rsid w:val="00E076B9"/>
    <w:rsid w:val="00E52310"/>
    <w:rsid w:val="00E804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97C"/>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24CE"/>
    <w:rPr>
      <w:color w:val="808080"/>
    </w:rPr>
  </w:style>
  <w:style w:type="paragraph" w:customStyle="1" w:styleId="Textruta">
    <w:name w:val="Textruta"/>
    <w:link w:val="TextrutaChar"/>
    <w:qFormat/>
    <w:rsid w:val="005524CE"/>
    <w:pPr>
      <w:spacing w:after="0" w:line="240" w:lineRule="auto"/>
    </w:pPr>
    <w:rPr>
      <w:rFonts w:ascii="Garamond" w:eastAsia="Times New Roman" w:hAnsi="Garamond" w:cs="Times New Roman"/>
      <w:sz w:val="24"/>
      <w:szCs w:val="20"/>
    </w:rPr>
  </w:style>
  <w:style w:type="character" w:customStyle="1" w:styleId="TextrutaChar">
    <w:name w:val="Textruta Char"/>
    <w:basedOn w:val="Standardstycketeckensnitt"/>
    <w:link w:val="Textruta"/>
    <w:rsid w:val="005524CE"/>
    <w:rPr>
      <w:rFonts w:ascii="Garamond" w:eastAsia="Times New Roman" w:hAnsi="Garamond" w:cs="Times New Roman"/>
      <w:sz w:val="24"/>
      <w:szCs w:val="20"/>
    </w:rPr>
  </w:style>
  <w:style w:type="paragraph" w:customStyle="1" w:styleId="18176A12BACD487899A6ECCB1CF468A9">
    <w:name w:val="18176A12BACD487899A6ECCB1CF468A9"/>
    <w:rsid w:val="005524CE"/>
    <w:pPr>
      <w:spacing w:after="0" w:line="240" w:lineRule="auto"/>
    </w:pPr>
    <w:rPr>
      <w:rFonts w:ascii="Garamond" w:eastAsia="Times New Roman" w:hAnsi="Garamond" w:cs="Times New Roman"/>
      <w:sz w:val="24"/>
      <w:szCs w:val="20"/>
    </w:rPr>
  </w:style>
  <w:style w:type="paragraph" w:customStyle="1" w:styleId="6B5A2F11D75C4D3FAF27BE26DC439EE5">
    <w:name w:val="6B5A2F11D75C4D3FAF27BE26DC439EE5"/>
    <w:rsid w:val="005524CE"/>
    <w:pPr>
      <w:spacing w:after="0" w:line="240" w:lineRule="auto"/>
    </w:pPr>
    <w:rPr>
      <w:rFonts w:ascii="Garamond" w:eastAsia="Times New Roman" w:hAnsi="Garamond" w:cs="Times New Roman"/>
      <w:sz w:val="24"/>
      <w:szCs w:val="20"/>
    </w:rPr>
  </w:style>
  <w:style w:type="paragraph" w:customStyle="1" w:styleId="D5752B53C8794EFE97005424DAD0AD9D">
    <w:name w:val="D5752B53C8794EFE97005424DAD0AD9D"/>
    <w:rsid w:val="005524CE"/>
    <w:pPr>
      <w:spacing w:after="0" w:line="240" w:lineRule="auto"/>
    </w:pPr>
    <w:rPr>
      <w:rFonts w:ascii="Garamond" w:eastAsia="Times New Roman" w:hAnsi="Garamond"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MVDocument xmlns="http://www.dunite.se/2011/04/FMVDocument">
  <Case>
    <Reference Name="Diarienummer"/>
    <Type Name="Ärendetyp"/>
    <ResponsibleOfficial Name="Ansvarig handläggare"/>
  </Case>
  <Project>
    <Name Name="Projektbenämning"/>
    <Reference Name="AO-IO"/>
    <MSName Name="MS Benämning"/>
    <MSReference Name="MS Nummer"/>
  </Project>
  <Document>
    <ResponsibleUnit Name="Ansvarig enhet"/>
    <Office_Responsible_Phone Name="FMV tjänsteställe, handläggare, telefon" Multivalue="true"/>
    <Date Name="Datum">2023-07-04T00:00:00</Date>
    <DecisionMaker Name="Beslutande"/>
    <Rapporteur Name="Föredragande"/>
    <OthersPresent Name="I övrigt närvarande"/>
    <Reference Name="Dokumentnummer"/>
    <ValidUntil Name="Giltigt t.o.m."/>
    <Cancels Name="Upphäver"/>
    <PreviousReference Name="FMV föregående diarienummer"/>
    <PreviousDate Name="FMV föregående datum"/>
  </Document>
  <Receiver>
    <Reference Name="Er referens"/>
    <Date Name="Ert datum"/>
    <DocumentReference Name="Er beteckning"/>
  </Receiver>
</FMVDocument>
</file>

<file path=customXml/item4.xml><?xml version="1.0" encoding="utf-8"?>
<ct:contentTypeSchema xmlns:ct="http://schemas.microsoft.com/office/2006/metadata/contentType" xmlns:ma="http://schemas.microsoft.com/office/2006/metadata/properties/metaAttributes" ct:_="" ma:_="" ma:contentTypeName="Dokument" ma:contentTypeID="0x0101008CBA602DB59ACA40B6AD8EFC3F18EB92" ma:contentTypeVersion="8" ma:contentTypeDescription="Skapa ett nytt dokument." ma:contentTypeScope="" ma:versionID="ed6e7d061cb7481b10422b7e61ff85c0">
  <xsd:schema xmlns:xsd="http://www.w3.org/2001/XMLSchema" xmlns:xs="http://www.w3.org/2001/XMLSchema" xmlns:p="http://schemas.microsoft.com/office/2006/metadata/properties" xmlns:ns2="069001fa-64dd-46f9-9ef2-bff96ad6bc7e" targetNamespace="http://schemas.microsoft.com/office/2006/metadata/properties" ma:root="true" ma:fieldsID="951acb833b7bc57d66a1d1e89c79c908" ns2:_="">
    <xsd:import namespace="069001fa-64dd-46f9-9ef2-bff96ad6bc7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001fa-64dd-46f9-9ef2-bff96ad6bc7e"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kument" ma:contentTypeID="0x01010049147395D7455E44B370CDC74FACE8DA" ma:contentTypeVersion="2" ma:contentTypeDescription="Skapa ett nytt dokument." ma:contentTypeScope="" ma:versionID="dfdd85ffd842deedb6e3d4751b56768b">
  <xsd:schema xmlns:xsd="http://www.w3.org/2001/XMLSchema" xmlns:xs="http://www.w3.org/2001/XMLSchema" xmlns:p="http://schemas.microsoft.com/office/2006/metadata/properties" targetNamespace="http://schemas.microsoft.com/office/2006/metadata/properties" ma:root="true" ma:fieldsID="50305a7b34a2b5713bf26e37437957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7"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030C752-E269-4741-8FBF-B2A221434EAC}">
  <ds:schemaRefs>
    <ds:schemaRef ds:uri="http://schemas.microsoft.com/sharepoint/v3/contenttype/forms"/>
  </ds:schemaRefs>
</ds:datastoreItem>
</file>

<file path=customXml/itemProps2.xml><?xml version="1.0" encoding="utf-8"?>
<ds:datastoreItem xmlns:ds="http://schemas.openxmlformats.org/officeDocument/2006/customXml" ds:itemID="{8A3F8789-086A-4EF5-B76E-19B315330D76}">
  <ds:schemaRefs>
    <ds:schemaRef ds:uri="http://schemas.microsoft.com/office/2006/metadata/properties"/>
    <ds:schemaRef ds:uri="http://schemas.microsoft.com/office/infopath/2007/PartnerControls"/>
    <ds:schemaRef ds:uri="069001fa-64dd-46f9-9ef2-bff96ad6bc7e"/>
  </ds:schemaRefs>
</ds:datastoreItem>
</file>

<file path=customXml/itemProps3.xml><?xml version="1.0" encoding="utf-8"?>
<ds:datastoreItem xmlns:ds="http://schemas.openxmlformats.org/officeDocument/2006/customXml" ds:itemID="{066B67A3-4EFD-47A0-8A0C-7AC8510E96E3}">
  <ds:schemaRefs>
    <ds:schemaRef ds:uri="http://www.dunite.se/2011/04/FMVDocument"/>
  </ds:schemaRefs>
</ds:datastoreItem>
</file>

<file path=customXml/itemProps4.xml><?xml version="1.0" encoding="utf-8"?>
<ds:datastoreItem xmlns:ds="http://schemas.openxmlformats.org/officeDocument/2006/customXml" ds:itemID="{D0A75A32-7615-4A17-956E-6EABECA44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001fa-64dd-46f9-9ef2-bff96ad6b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D6DC37-3C09-4E1D-8000-19C5822BAC7C}">
  <ds:schemaRefs>
    <ds:schemaRef ds:uri="http://schemas.microsoft.com/office/2006/metadata/customXsn"/>
  </ds:schemaRefs>
</ds:datastoreItem>
</file>

<file path=customXml/itemProps6.xml><?xml version="1.0" encoding="utf-8"?>
<ds:datastoreItem xmlns:ds="http://schemas.openxmlformats.org/officeDocument/2006/customXml" ds:itemID="{0FB32A68-B261-40C2-AD8A-5F421448C5EE}"/>
</file>

<file path=customXml/itemProps7.xml><?xml version="1.0" encoding="utf-8"?>
<ds:datastoreItem xmlns:ds="http://schemas.openxmlformats.org/officeDocument/2006/customXml" ds:itemID="{98704F45-BC8B-4E99-BDD5-7533BF22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2692</Words>
  <Characters>18307</Characters>
  <Application>Microsoft Office Word</Application>
  <DocSecurity>0</DocSecurity>
  <Lines>152</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FMV</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Ekblom, Susanne suekb</dc:creator>
  <cp:lastModifiedBy>Narel, Adam adnar</cp:lastModifiedBy>
  <cp:revision>6</cp:revision>
  <cp:lastPrinted>2011-04-06T13:59:00Z</cp:lastPrinted>
  <dcterms:created xsi:type="dcterms:W3CDTF">2023-07-03T14:28:00Z</dcterms:created>
  <dcterms:modified xsi:type="dcterms:W3CDTF">2023-07-04T12:52:00Z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0x01010049147395D7455E44B370CDC74FACE8DA</vt:lpwstr>
  </property>
  <property fmtid="{D5CDD505-2E9C-101B-9397-08002B2CF9AE}" pid="3" name="_dlc_DocIdItemGuid">
    <vt:lpwstr>e52f4168-a25a-4343-b992-09d30c2c1d18</vt:lpwstr>
  </property>
  <property fmtid="{D5CDD505-2E9C-101B-9397-08002B2CF9AE}" pid="4" name="Order">
    <vt:r8>600</vt:r8>
  </property>
</Properties>
</file>