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01EC2" w14:textId="77777777" w:rsidR="00207243" w:rsidRPr="00DC47D5" w:rsidRDefault="00207243" w:rsidP="00207243">
      <w:pPr>
        <w:pStyle w:val="Rubrik"/>
        <w:rPr>
          <w:lang w:val="en-US"/>
        </w:rPr>
      </w:pPr>
      <w:r w:rsidRPr="00DC47D5">
        <w:rPr>
          <w:lang w:val="en-US"/>
        </w:rPr>
        <w:t xml:space="preserve">Functional PHL for </w:t>
      </w:r>
      <w:r w:rsidRPr="00DC47D5">
        <w:rPr>
          <w:color w:val="FF0000"/>
          <w:lang w:val="en-US"/>
        </w:rPr>
        <w:t>[</w:t>
      </w:r>
      <w:r w:rsidRPr="00DC47D5">
        <w:rPr>
          <w:lang w:val="en-US"/>
        </w:rPr>
        <w:t>MSXXX; SYSTEM</w:t>
      </w:r>
      <w:r w:rsidRPr="00DC47D5">
        <w:rPr>
          <w:color w:val="FF0000"/>
          <w:lang w:val="en-US"/>
        </w:rPr>
        <w:t>]</w:t>
      </w:r>
    </w:p>
    <w:p w14:paraId="31F8C43B" w14:textId="77777777" w:rsidR="00207243" w:rsidRPr="009C7B70" w:rsidRDefault="00207243" w:rsidP="00207243">
      <w:pPr>
        <w:pStyle w:val="Brdtext1"/>
      </w:pPr>
      <w:r w:rsidRPr="009C7B70">
        <w:t xml:space="preserve">Functional </w:t>
      </w:r>
      <w:r w:rsidRPr="00AB4978">
        <w:t>Preliminary Hazard List</w:t>
      </w:r>
      <w:r w:rsidRPr="009C7B70">
        <w:t xml:space="preserve">, </w:t>
      </w:r>
      <w:r w:rsidRPr="003411C6">
        <w:t xml:space="preserve">adapted for activities within </w:t>
      </w:r>
      <w:r>
        <w:t>the</w:t>
      </w:r>
      <w:r w:rsidRPr="003411C6">
        <w:t xml:space="preserve"> TC Led </w:t>
      </w:r>
      <w:r>
        <w:t>Area of Responsibility</w:t>
      </w:r>
      <w:r w:rsidRPr="009C7B70">
        <w:t>.</w:t>
      </w:r>
    </w:p>
    <w:p w14:paraId="2F8CD76A" w14:textId="77777777" w:rsidR="00207243" w:rsidRDefault="00207243" w:rsidP="0020724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color w:val="FF0000"/>
          <w:sz w:val="20"/>
          <w:lang w:val="en-US"/>
        </w:rPr>
      </w:pPr>
      <w:r w:rsidRPr="0010708E">
        <w:rPr>
          <w:color w:val="FF0000"/>
          <w:sz w:val="20"/>
          <w:lang w:val="en-US"/>
        </w:rPr>
        <w:t xml:space="preserve">Sub-attachment 1:1 to TC Led Handlingsregel 102 Process systemsäkerhet Led, bilaga till PHL-mall v2 </w:t>
      </w:r>
      <w:r w:rsidRPr="0010708E">
        <w:rPr>
          <w:color w:val="FF0000"/>
          <w:sz w:val="20"/>
          <w:szCs w:val="20"/>
          <w:lang w:val="en-US"/>
        </w:rPr>
        <w:t>(TC Led Code of Practice 102 – Process</w:t>
      </w:r>
      <w:r>
        <w:rPr>
          <w:color w:val="FF0000"/>
          <w:sz w:val="20"/>
          <w:szCs w:val="20"/>
          <w:lang w:val="en-US"/>
        </w:rPr>
        <w:t xml:space="preserve"> </w:t>
      </w:r>
      <w:r w:rsidRPr="00E73CAF">
        <w:rPr>
          <w:color w:val="FF0000"/>
          <w:sz w:val="20"/>
          <w:szCs w:val="20"/>
          <w:lang w:val="en-US"/>
        </w:rPr>
        <w:t>System Safety at FMV C4ISR Department, attachment to PHL Template issue 2)</w:t>
      </w:r>
      <w:r w:rsidRPr="00E73CAF">
        <w:rPr>
          <w:color w:val="FF0000"/>
          <w:sz w:val="20"/>
          <w:lang w:val="en-US"/>
        </w:rPr>
        <w:t>.</w:t>
      </w:r>
    </w:p>
    <w:p w14:paraId="4930B807" w14:textId="77777777" w:rsidR="00207243" w:rsidRPr="00E73CAF" w:rsidRDefault="00207243" w:rsidP="0020724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color w:val="FF0000"/>
          <w:sz w:val="20"/>
          <w:lang w:val="en-US"/>
        </w:rPr>
      </w:pPr>
      <w:r w:rsidRPr="007B14CA">
        <w:rPr>
          <w:color w:val="FF0000"/>
          <w:sz w:val="20"/>
          <w:lang w:val="en-US"/>
        </w:rPr>
        <w:t>The header may be changed when the PHL is produced by another organisation.</w:t>
      </w:r>
    </w:p>
    <w:p w14:paraId="6D10B90F" w14:textId="77777777" w:rsidR="00207243" w:rsidRPr="009C1A0A" w:rsidRDefault="00207243" w:rsidP="0020724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color w:val="FF0000"/>
          <w:sz w:val="20"/>
          <w:lang w:val="en-US"/>
        </w:rPr>
      </w:pPr>
      <w:r>
        <w:rPr>
          <w:color w:val="FF0000"/>
          <w:sz w:val="20"/>
          <w:szCs w:val="20"/>
          <w:lang w:val="en-US"/>
        </w:rPr>
        <w:t xml:space="preserve">TC Led is the Head of Design at </w:t>
      </w:r>
      <w:r w:rsidRPr="006D6A96">
        <w:rPr>
          <w:color w:val="FF0000"/>
          <w:sz w:val="20"/>
          <w:szCs w:val="20"/>
          <w:lang w:val="en-US"/>
        </w:rPr>
        <w:t>FMV C4ISR Department</w:t>
      </w:r>
      <w:r>
        <w:rPr>
          <w:color w:val="FF0000"/>
          <w:sz w:val="20"/>
          <w:szCs w:val="20"/>
          <w:lang w:val="en-US"/>
        </w:rPr>
        <w:t>.</w:t>
      </w:r>
      <w:r w:rsidRPr="00C75B0E">
        <w:rPr>
          <w:color w:val="FF0000"/>
          <w:sz w:val="20"/>
          <w:szCs w:val="20"/>
          <w:lang w:val="en-US"/>
        </w:rPr>
        <w:t xml:space="preserve"> </w:t>
      </w:r>
      <w:r w:rsidRPr="009C7B70">
        <w:rPr>
          <w:color w:val="FF0000"/>
          <w:sz w:val="20"/>
          <w:lang w:val="en-US"/>
        </w:rPr>
        <w:t xml:space="preserve">This document is a support for identification and documentation </w:t>
      </w:r>
      <w:r w:rsidRPr="009A0912">
        <w:rPr>
          <w:color w:val="FF0000"/>
          <w:sz w:val="20"/>
          <w:lang w:val="en-US"/>
        </w:rPr>
        <w:t>of functional hazards when needed within the TC Led Area of Responsibility. The list of functional hazards can be seen as</w:t>
      </w:r>
      <w:r w:rsidRPr="009C1A0A">
        <w:rPr>
          <w:color w:val="FF0000"/>
          <w:sz w:val="20"/>
          <w:lang w:val="en-US"/>
        </w:rPr>
        <w:t xml:space="preserve"> another ”</w:t>
      </w:r>
      <w:r>
        <w:rPr>
          <w:color w:val="FF0000"/>
          <w:sz w:val="20"/>
          <w:lang w:val="en-US"/>
        </w:rPr>
        <w:t>sub-chapter</w:t>
      </w:r>
      <w:r w:rsidRPr="009C1A0A">
        <w:rPr>
          <w:color w:val="FF0000"/>
          <w:sz w:val="20"/>
          <w:lang w:val="en-US"/>
        </w:rPr>
        <w:t>” i</w:t>
      </w:r>
      <w:r>
        <w:rPr>
          <w:color w:val="FF0000"/>
          <w:sz w:val="20"/>
          <w:lang w:val="en-US"/>
        </w:rPr>
        <w:t>n the</w:t>
      </w:r>
      <w:r w:rsidRPr="009C1A0A">
        <w:rPr>
          <w:color w:val="FF0000"/>
          <w:sz w:val="20"/>
          <w:lang w:val="en-US"/>
        </w:rPr>
        <w:t xml:space="preserve"> PHL </w:t>
      </w:r>
      <w:r>
        <w:rPr>
          <w:color w:val="FF0000"/>
          <w:sz w:val="20"/>
          <w:lang w:val="en-US"/>
        </w:rPr>
        <w:t>for</w:t>
      </w:r>
      <w:r w:rsidRPr="009C1A0A">
        <w:rPr>
          <w:color w:val="FF0000"/>
          <w:sz w:val="20"/>
          <w:lang w:val="en-US"/>
        </w:rPr>
        <w:t xml:space="preserve"> system</w:t>
      </w:r>
      <w:r>
        <w:rPr>
          <w:color w:val="FF0000"/>
          <w:sz w:val="20"/>
          <w:lang w:val="en-US"/>
        </w:rPr>
        <w:t>s</w:t>
      </w:r>
      <w:r w:rsidRPr="009C1A0A">
        <w:rPr>
          <w:color w:val="FF0000"/>
          <w:sz w:val="20"/>
          <w:lang w:val="en-US"/>
        </w:rPr>
        <w:t xml:space="preserve"> </w:t>
      </w:r>
      <w:r>
        <w:rPr>
          <w:color w:val="FF0000"/>
          <w:sz w:val="20"/>
          <w:lang w:val="en-US"/>
        </w:rPr>
        <w:t>that clearly include important</w:t>
      </w:r>
      <w:r w:rsidRPr="009C1A0A">
        <w:rPr>
          <w:color w:val="FF0000"/>
          <w:sz w:val="20"/>
          <w:szCs w:val="20"/>
          <w:lang w:val="en-US"/>
        </w:rPr>
        <w:t xml:space="preserve"> ”</w:t>
      </w:r>
      <w:r>
        <w:rPr>
          <w:color w:val="FF0000"/>
          <w:sz w:val="20"/>
          <w:szCs w:val="20"/>
          <w:lang w:val="en-US"/>
        </w:rPr>
        <w:t>man/machine-interfaces</w:t>
      </w:r>
      <w:r w:rsidRPr="009C1A0A">
        <w:rPr>
          <w:color w:val="FF0000"/>
          <w:sz w:val="20"/>
          <w:szCs w:val="20"/>
          <w:lang w:val="en-US"/>
        </w:rPr>
        <w:t xml:space="preserve">”, </w:t>
      </w:r>
      <w:r>
        <w:rPr>
          <w:color w:val="FF0000"/>
          <w:sz w:val="20"/>
          <w:szCs w:val="20"/>
          <w:lang w:val="en-US"/>
        </w:rPr>
        <w:t>so called</w:t>
      </w:r>
      <w:r w:rsidRPr="009C1A0A">
        <w:rPr>
          <w:color w:val="FF0000"/>
          <w:sz w:val="20"/>
          <w:szCs w:val="20"/>
          <w:lang w:val="en-US"/>
        </w:rPr>
        <w:t xml:space="preserve"> Human Factors. </w:t>
      </w:r>
      <w:r w:rsidRPr="00DF2A30">
        <w:rPr>
          <w:color w:val="FF0000"/>
          <w:sz w:val="20"/>
          <w:szCs w:val="20"/>
          <w:lang w:val="en-US"/>
        </w:rPr>
        <w:t>If it is assessed that a</w:t>
      </w:r>
      <w:r>
        <w:rPr>
          <w:color w:val="FF0000"/>
          <w:sz w:val="20"/>
          <w:szCs w:val="20"/>
          <w:lang w:val="en-US"/>
        </w:rPr>
        <w:t xml:space="preserve"> F</w:t>
      </w:r>
      <w:r w:rsidRPr="00DF2A30">
        <w:rPr>
          <w:color w:val="FF0000"/>
          <w:sz w:val="20"/>
          <w:szCs w:val="20"/>
          <w:lang w:val="en-US"/>
        </w:rPr>
        <w:t xml:space="preserve">unctional </w:t>
      </w:r>
      <w:r>
        <w:rPr>
          <w:color w:val="FF0000"/>
          <w:sz w:val="20"/>
          <w:szCs w:val="20"/>
          <w:lang w:val="en-US"/>
        </w:rPr>
        <w:t>PHL</w:t>
      </w:r>
      <w:r w:rsidRPr="00DF2A30">
        <w:rPr>
          <w:color w:val="FF0000"/>
          <w:sz w:val="20"/>
          <w:szCs w:val="20"/>
          <w:lang w:val="en-US"/>
        </w:rPr>
        <w:t xml:space="preserve"> does not add anything of relevance </w:t>
      </w:r>
      <w:r>
        <w:rPr>
          <w:color w:val="FF0000"/>
          <w:sz w:val="20"/>
          <w:szCs w:val="20"/>
          <w:lang w:val="en-US"/>
        </w:rPr>
        <w:t>to the total</w:t>
      </w:r>
      <w:r w:rsidRPr="00DF2A30">
        <w:rPr>
          <w:color w:val="FF0000"/>
          <w:sz w:val="20"/>
          <w:szCs w:val="20"/>
          <w:lang w:val="en-US"/>
        </w:rPr>
        <w:t xml:space="preserve"> </w:t>
      </w:r>
      <w:r>
        <w:rPr>
          <w:color w:val="FF0000"/>
          <w:sz w:val="20"/>
          <w:szCs w:val="20"/>
          <w:lang w:val="en-US"/>
        </w:rPr>
        <w:t>hazard analysis,</w:t>
      </w:r>
      <w:r w:rsidRPr="00DF2A30">
        <w:rPr>
          <w:color w:val="FF0000"/>
          <w:sz w:val="20"/>
          <w:szCs w:val="20"/>
          <w:lang w:val="en-US"/>
        </w:rPr>
        <w:t xml:space="preserve"> </w:t>
      </w:r>
      <w:r>
        <w:rPr>
          <w:color w:val="FF0000"/>
          <w:sz w:val="20"/>
          <w:szCs w:val="20"/>
          <w:lang w:val="en-US"/>
        </w:rPr>
        <w:t>this appendix can be disregarded</w:t>
      </w:r>
      <w:r w:rsidRPr="009C1A0A">
        <w:rPr>
          <w:color w:val="FF0000"/>
          <w:sz w:val="20"/>
          <w:szCs w:val="20"/>
          <w:lang w:val="en-US"/>
        </w:rPr>
        <w:t>.</w:t>
      </w:r>
    </w:p>
    <w:p w14:paraId="35987075" w14:textId="77777777" w:rsidR="00207243" w:rsidRPr="009C1A0A" w:rsidRDefault="00207243" w:rsidP="0020724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color w:val="FF0000"/>
          <w:sz w:val="20"/>
          <w:szCs w:val="20"/>
          <w:lang w:val="en-US"/>
        </w:rPr>
      </w:pPr>
      <w:r w:rsidRPr="007D013B">
        <w:rPr>
          <w:color w:val="FF0000"/>
          <w:sz w:val="20"/>
          <w:szCs w:val="20"/>
          <w:lang w:val="en-US"/>
        </w:rPr>
        <w:t xml:space="preserve">IMPORTANT: Instructions for </w:t>
      </w:r>
      <w:r>
        <w:rPr>
          <w:color w:val="FF0000"/>
          <w:sz w:val="20"/>
          <w:szCs w:val="20"/>
          <w:lang w:val="en-US"/>
        </w:rPr>
        <w:t>completion</w:t>
      </w:r>
      <w:r w:rsidRPr="007D013B">
        <w:rPr>
          <w:color w:val="FF0000"/>
          <w:sz w:val="20"/>
          <w:szCs w:val="20"/>
          <w:lang w:val="en-US"/>
        </w:rPr>
        <w:t xml:space="preserve"> is provided as framed red text. </w:t>
      </w:r>
      <w:r w:rsidRPr="007D013B">
        <w:rPr>
          <w:b/>
          <w:color w:val="FF0000"/>
          <w:sz w:val="20"/>
          <w:szCs w:val="20"/>
          <w:lang w:val="en-US"/>
        </w:rPr>
        <w:t>These frames with content</w:t>
      </w:r>
      <w:r w:rsidRPr="007D013B">
        <w:rPr>
          <w:color w:val="FF0000"/>
          <w:sz w:val="20"/>
          <w:szCs w:val="20"/>
          <w:lang w:val="en-US"/>
        </w:rPr>
        <w:t xml:space="preserve">, as well as not applicable text </w:t>
      </w:r>
      <w:r>
        <w:rPr>
          <w:color w:val="FF0000"/>
          <w:sz w:val="20"/>
          <w:szCs w:val="20"/>
          <w:lang w:val="en-US"/>
        </w:rPr>
        <w:t>within brackets</w:t>
      </w:r>
      <w:r w:rsidRPr="007D013B">
        <w:rPr>
          <w:color w:val="FF0000"/>
          <w:sz w:val="20"/>
          <w:szCs w:val="20"/>
          <w:lang w:val="en-US"/>
        </w:rPr>
        <w:t xml:space="preserve">, </w:t>
      </w:r>
      <w:r>
        <w:rPr>
          <w:b/>
          <w:color w:val="FF0000"/>
          <w:sz w:val="20"/>
          <w:szCs w:val="20"/>
          <w:lang w:val="en-US"/>
        </w:rPr>
        <w:t>is deleted at completion</w:t>
      </w:r>
      <w:r w:rsidRPr="007D013B">
        <w:rPr>
          <w:color w:val="FF0000"/>
          <w:sz w:val="20"/>
          <w:szCs w:val="20"/>
          <w:lang w:val="en-US"/>
        </w:rPr>
        <w:t xml:space="preserve"> </w:t>
      </w:r>
      <w:r>
        <w:rPr>
          <w:color w:val="FF0000"/>
          <w:sz w:val="20"/>
          <w:szCs w:val="20"/>
          <w:lang w:val="en-US"/>
        </w:rPr>
        <w:t>of the doc</w:t>
      </w:r>
      <w:r w:rsidRPr="007D013B">
        <w:rPr>
          <w:color w:val="FF0000"/>
          <w:sz w:val="20"/>
          <w:szCs w:val="20"/>
          <w:lang w:val="en-US"/>
        </w:rPr>
        <w:t xml:space="preserve">ument. </w:t>
      </w:r>
      <w:r w:rsidRPr="00CF0016">
        <w:rPr>
          <w:color w:val="FF0000"/>
          <w:sz w:val="20"/>
          <w:szCs w:val="20"/>
          <w:lang w:val="en-US"/>
        </w:rPr>
        <w:t xml:space="preserve">The page header can be changed if needed, for example if </w:t>
      </w:r>
      <w:r>
        <w:rPr>
          <w:color w:val="FF0000"/>
          <w:sz w:val="20"/>
          <w:szCs w:val="20"/>
          <w:lang w:val="en-US"/>
        </w:rPr>
        <w:t>an external firm is responsible</w:t>
      </w:r>
      <w:r w:rsidRPr="00CF0016">
        <w:rPr>
          <w:color w:val="FF0000"/>
          <w:sz w:val="20"/>
          <w:szCs w:val="20"/>
          <w:lang w:val="en-US"/>
        </w:rPr>
        <w:t xml:space="preserve">. At FMV, the </w:t>
      </w:r>
      <w:r>
        <w:rPr>
          <w:color w:val="FF0000"/>
          <w:sz w:val="20"/>
          <w:szCs w:val="20"/>
          <w:lang w:val="en-US"/>
        </w:rPr>
        <w:t>required</w:t>
      </w:r>
      <w:r w:rsidRPr="00CF0016">
        <w:rPr>
          <w:color w:val="FF0000"/>
          <w:sz w:val="20"/>
          <w:szCs w:val="20"/>
          <w:lang w:val="en-US"/>
        </w:rPr>
        <w:t xml:space="preserve"> information according to the</w:t>
      </w:r>
      <w:r>
        <w:rPr>
          <w:color w:val="FF0000"/>
          <w:sz w:val="20"/>
          <w:szCs w:val="20"/>
          <w:lang w:val="en-US"/>
        </w:rPr>
        <w:t xml:space="preserve"> diary system</w:t>
      </w:r>
      <w:r w:rsidRPr="00CF0016">
        <w:rPr>
          <w:color w:val="FF0000"/>
          <w:sz w:val="20"/>
          <w:szCs w:val="20"/>
          <w:lang w:val="en-US"/>
        </w:rPr>
        <w:t xml:space="preserve"> shall be provided in the header</w:t>
      </w:r>
      <w:r w:rsidRPr="009C1A0A">
        <w:rPr>
          <w:color w:val="FF0000"/>
          <w:sz w:val="20"/>
          <w:lang w:val="en-US"/>
        </w:rPr>
        <w:t xml:space="preserve">.  </w:t>
      </w:r>
    </w:p>
    <w:p w14:paraId="341F03A8" w14:textId="77777777" w:rsidR="00207243" w:rsidRPr="00207243" w:rsidRDefault="00207243" w:rsidP="00167680">
      <w:pPr>
        <w:pStyle w:val="Rubrik1"/>
        <w:numPr>
          <w:ilvl w:val="0"/>
          <w:numId w:val="10"/>
        </w:numPr>
        <w:rPr>
          <w:lang w:val="en-US"/>
        </w:rPr>
      </w:pPr>
      <w:r w:rsidRPr="00207243">
        <w:rPr>
          <w:lang w:val="en-US"/>
        </w:rPr>
        <w:t>Checklist Functional Hazards</w:t>
      </w:r>
    </w:p>
    <w:p w14:paraId="24DC24FE" w14:textId="77777777" w:rsidR="00207243" w:rsidRPr="00F21020" w:rsidRDefault="00207243" w:rsidP="00207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color w:val="FF0000"/>
          <w:sz w:val="20"/>
          <w:szCs w:val="20"/>
          <w:lang w:val="en-US"/>
        </w:rPr>
      </w:pPr>
      <w:r w:rsidRPr="00F21020">
        <w:rPr>
          <w:color w:val="FF0000"/>
          <w:sz w:val="20"/>
          <w:szCs w:val="20"/>
          <w:lang w:val="en-US"/>
        </w:rPr>
        <w:t xml:space="preserve">This checklist is a </w:t>
      </w:r>
      <w:r>
        <w:rPr>
          <w:color w:val="FF0000"/>
          <w:sz w:val="20"/>
          <w:szCs w:val="20"/>
          <w:lang w:val="en-US"/>
        </w:rPr>
        <w:t>tool for</w:t>
      </w:r>
      <w:r w:rsidRPr="00F21020">
        <w:rPr>
          <w:color w:val="FF0000"/>
          <w:sz w:val="20"/>
          <w:szCs w:val="20"/>
          <w:lang w:val="en-US"/>
        </w:rPr>
        <w:t xml:space="preserve"> activ</w:t>
      </w:r>
      <w:r>
        <w:rPr>
          <w:color w:val="FF0000"/>
          <w:sz w:val="20"/>
          <w:szCs w:val="20"/>
          <w:lang w:val="en-US"/>
        </w:rPr>
        <w:t>e</w:t>
      </w:r>
      <w:r w:rsidRPr="00F21020">
        <w:rPr>
          <w:color w:val="FF0000"/>
          <w:sz w:val="20"/>
          <w:szCs w:val="20"/>
          <w:lang w:val="en-US"/>
        </w:rPr>
        <w:t xml:space="preserve"> assess</w:t>
      </w:r>
      <w:r>
        <w:rPr>
          <w:color w:val="FF0000"/>
          <w:sz w:val="20"/>
          <w:szCs w:val="20"/>
          <w:lang w:val="en-US"/>
        </w:rPr>
        <w:t>ment of</w:t>
      </w:r>
      <w:r w:rsidRPr="00F21020">
        <w:rPr>
          <w:color w:val="FF0000"/>
          <w:sz w:val="20"/>
          <w:szCs w:val="20"/>
          <w:lang w:val="en-US"/>
        </w:rPr>
        <w:t xml:space="preserve"> different </w:t>
      </w:r>
      <w:r>
        <w:rPr>
          <w:color w:val="FF0000"/>
          <w:sz w:val="20"/>
          <w:szCs w:val="20"/>
          <w:lang w:val="en-US"/>
        </w:rPr>
        <w:t>hazard</w:t>
      </w:r>
      <w:r w:rsidRPr="00F21020">
        <w:rPr>
          <w:color w:val="FF0000"/>
          <w:sz w:val="20"/>
          <w:szCs w:val="20"/>
          <w:lang w:val="en-US"/>
        </w:rPr>
        <w:t>s with respect to</w:t>
      </w:r>
      <w:r>
        <w:rPr>
          <w:color w:val="FF0000"/>
          <w:sz w:val="20"/>
          <w:szCs w:val="20"/>
          <w:lang w:val="en-US"/>
        </w:rPr>
        <w:t xml:space="preserve"> func</w:t>
      </w:r>
      <w:r w:rsidRPr="00F21020">
        <w:rPr>
          <w:color w:val="FF0000"/>
          <w:sz w:val="20"/>
          <w:szCs w:val="20"/>
          <w:lang w:val="en-US"/>
        </w:rPr>
        <w:t xml:space="preserve">tion/Human Factors </w:t>
      </w:r>
      <w:r>
        <w:rPr>
          <w:color w:val="FF0000"/>
          <w:sz w:val="20"/>
          <w:szCs w:val="20"/>
          <w:lang w:val="en-US"/>
        </w:rPr>
        <w:t>and their</w:t>
      </w:r>
      <w:r w:rsidRPr="00F21020">
        <w:rPr>
          <w:color w:val="FF0000"/>
          <w:sz w:val="20"/>
          <w:szCs w:val="20"/>
          <w:lang w:val="en-US"/>
        </w:rPr>
        <w:t xml:space="preserve"> </w:t>
      </w:r>
      <w:r>
        <w:rPr>
          <w:color w:val="FF0000"/>
          <w:sz w:val="20"/>
          <w:szCs w:val="20"/>
          <w:lang w:val="en-US"/>
        </w:rPr>
        <w:t>possible influence on the</w:t>
      </w:r>
      <w:r w:rsidRPr="00F21020">
        <w:rPr>
          <w:color w:val="FF0000"/>
          <w:sz w:val="20"/>
          <w:szCs w:val="20"/>
          <w:lang w:val="en-US"/>
        </w:rPr>
        <w:t xml:space="preserve"> system</w:t>
      </w:r>
      <w:r>
        <w:rPr>
          <w:color w:val="FF0000"/>
          <w:sz w:val="20"/>
          <w:szCs w:val="20"/>
          <w:lang w:val="en-US"/>
        </w:rPr>
        <w:t xml:space="preserve"> at issue</w:t>
      </w:r>
      <w:r w:rsidRPr="00F21020">
        <w:rPr>
          <w:color w:val="FF0000"/>
          <w:sz w:val="20"/>
          <w:szCs w:val="20"/>
          <w:lang w:val="en-US"/>
        </w:rPr>
        <w:t xml:space="preserve">. This with regard to the extent of the system and also </w:t>
      </w:r>
      <w:r>
        <w:rPr>
          <w:color w:val="FF0000"/>
          <w:sz w:val="20"/>
          <w:szCs w:val="20"/>
          <w:lang w:val="en-US"/>
        </w:rPr>
        <w:t xml:space="preserve">scope </w:t>
      </w:r>
      <w:r w:rsidRPr="00F21020">
        <w:rPr>
          <w:color w:val="FF0000"/>
          <w:sz w:val="20"/>
          <w:szCs w:val="20"/>
          <w:lang w:val="en-US"/>
        </w:rPr>
        <w:t xml:space="preserve">of use, </w:t>
      </w:r>
      <w:r>
        <w:rPr>
          <w:color w:val="FF0000"/>
          <w:sz w:val="20"/>
          <w:szCs w:val="20"/>
          <w:lang w:val="en-US"/>
        </w:rPr>
        <w:t>operating environment and</w:t>
      </w:r>
      <w:r w:rsidRPr="00F21020">
        <w:rPr>
          <w:color w:val="FF0000"/>
          <w:sz w:val="20"/>
          <w:szCs w:val="20"/>
          <w:lang w:val="en-US"/>
        </w:rPr>
        <w:t xml:space="preserve"> </w:t>
      </w:r>
      <w:r>
        <w:rPr>
          <w:color w:val="FF0000"/>
          <w:sz w:val="20"/>
          <w:szCs w:val="20"/>
          <w:lang w:val="en-US"/>
        </w:rPr>
        <w:t>interfaces</w:t>
      </w:r>
      <w:r w:rsidRPr="00F21020">
        <w:rPr>
          <w:color w:val="FF0000"/>
          <w:sz w:val="20"/>
          <w:szCs w:val="20"/>
          <w:lang w:val="en-US"/>
        </w:rPr>
        <w:t xml:space="preserve"> </w:t>
      </w:r>
      <w:r>
        <w:rPr>
          <w:color w:val="FF0000"/>
          <w:sz w:val="20"/>
          <w:szCs w:val="20"/>
          <w:lang w:val="en-US"/>
        </w:rPr>
        <w:t>according to description in the</w:t>
      </w:r>
      <w:r w:rsidRPr="00F21020">
        <w:rPr>
          <w:color w:val="FF0000"/>
          <w:sz w:val="20"/>
          <w:szCs w:val="20"/>
          <w:lang w:val="en-US"/>
        </w:rPr>
        <w:t xml:space="preserve"> PHL.</w:t>
      </w:r>
    </w:p>
    <w:p w14:paraId="2C83D966" w14:textId="77777777" w:rsidR="00207243" w:rsidRPr="00F21020" w:rsidRDefault="00207243" w:rsidP="00207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color w:val="FF0000"/>
          <w:sz w:val="20"/>
          <w:szCs w:val="20"/>
          <w:lang w:val="en-US"/>
        </w:rPr>
      </w:pPr>
      <w:r>
        <w:rPr>
          <w:color w:val="FF0000"/>
          <w:sz w:val="20"/>
          <w:szCs w:val="20"/>
          <w:lang w:val="en-US"/>
        </w:rPr>
        <w:t>Assessment is do</w:t>
      </w:r>
      <w:r w:rsidRPr="00BC2981">
        <w:rPr>
          <w:color w:val="FF0000"/>
          <w:sz w:val="20"/>
          <w:szCs w:val="20"/>
          <w:lang w:val="en-US"/>
        </w:rPr>
        <w:t xml:space="preserve">ne by filling in the column </w:t>
      </w:r>
      <w:r>
        <w:rPr>
          <w:color w:val="FF0000"/>
          <w:sz w:val="20"/>
          <w:szCs w:val="20"/>
          <w:lang w:val="en-US"/>
        </w:rPr>
        <w:t>that is judged to</w:t>
      </w:r>
      <w:r w:rsidRPr="00BC2981">
        <w:rPr>
          <w:color w:val="FF0000"/>
          <w:sz w:val="20"/>
          <w:szCs w:val="20"/>
          <w:lang w:val="en-US"/>
        </w:rPr>
        <w:t xml:space="preserve"> </w:t>
      </w:r>
      <w:r>
        <w:rPr>
          <w:color w:val="FF0000"/>
          <w:sz w:val="20"/>
          <w:szCs w:val="20"/>
          <w:lang w:val="en-US"/>
        </w:rPr>
        <w:t>best describe</w:t>
      </w:r>
      <w:r w:rsidRPr="00BC2981">
        <w:rPr>
          <w:color w:val="FF0000"/>
          <w:sz w:val="20"/>
          <w:szCs w:val="20"/>
          <w:lang w:val="en-US"/>
        </w:rPr>
        <w:t xml:space="preserve"> </w:t>
      </w:r>
      <w:r>
        <w:rPr>
          <w:color w:val="FF0000"/>
          <w:sz w:val="20"/>
          <w:szCs w:val="20"/>
          <w:lang w:val="en-US"/>
        </w:rPr>
        <w:t>the relevance of each</w:t>
      </w:r>
      <w:r w:rsidRPr="00BC2981">
        <w:rPr>
          <w:color w:val="FF0000"/>
          <w:sz w:val="20"/>
          <w:szCs w:val="20"/>
          <w:lang w:val="en-US"/>
        </w:rPr>
        <w:t xml:space="preserve"> </w:t>
      </w:r>
      <w:r>
        <w:rPr>
          <w:color w:val="FF0000"/>
          <w:sz w:val="20"/>
          <w:szCs w:val="20"/>
          <w:lang w:val="en-US"/>
        </w:rPr>
        <w:t>hazard</w:t>
      </w:r>
      <w:r w:rsidRPr="00BC2981">
        <w:rPr>
          <w:color w:val="FF0000"/>
          <w:sz w:val="20"/>
          <w:szCs w:val="20"/>
          <w:lang w:val="en-US"/>
        </w:rPr>
        <w:t xml:space="preserve"> </w:t>
      </w:r>
      <w:r>
        <w:rPr>
          <w:color w:val="FF0000"/>
          <w:sz w:val="20"/>
          <w:szCs w:val="20"/>
          <w:lang w:val="en-US"/>
        </w:rPr>
        <w:t>for the system</w:t>
      </w:r>
      <w:r w:rsidRPr="00BC2981">
        <w:rPr>
          <w:color w:val="FF0000"/>
          <w:sz w:val="20"/>
          <w:szCs w:val="20"/>
          <w:lang w:val="en-US"/>
        </w:rPr>
        <w:t xml:space="preserve">, </w:t>
      </w:r>
      <w:r>
        <w:rPr>
          <w:color w:val="FF0000"/>
          <w:sz w:val="20"/>
          <w:szCs w:val="20"/>
          <w:lang w:val="en-US"/>
        </w:rPr>
        <w:t>with</w:t>
      </w:r>
      <w:r w:rsidRPr="00BC2981">
        <w:rPr>
          <w:color w:val="FF0000"/>
          <w:sz w:val="20"/>
          <w:szCs w:val="20"/>
          <w:lang w:val="en-US"/>
        </w:rPr>
        <w:t xml:space="preserve"> </w:t>
      </w:r>
      <w:r>
        <w:rPr>
          <w:color w:val="FF0000"/>
          <w:sz w:val="20"/>
          <w:szCs w:val="20"/>
          <w:lang w:val="en-US"/>
        </w:rPr>
        <w:t>the relevant</w:t>
      </w:r>
      <w:r w:rsidRPr="00BC2981">
        <w:rPr>
          <w:color w:val="FF0000"/>
          <w:sz w:val="20"/>
          <w:szCs w:val="20"/>
          <w:lang w:val="en-US"/>
        </w:rPr>
        <w:t xml:space="preserve"> number </w:t>
      </w:r>
      <w:r w:rsidRPr="00F21020">
        <w:rPr>
          <w:color w:val="FF0000"/>
          <w:sz w:val="20"/>
          <w:szCs w:val="20"/>
          <w:lang w:val="en-US"/>
        </w:rPr>
        <w:t>(*1-4). The judgement grounds are identical with those in the PHL.</w:t>
      </w:r>
    </w:p>
    <w:p w14:paraId="5937EF93" w14:textId="77777777" w:rsidR="00207243" w:rsidRPr="007F54C1" w:rsidRDefault="00207243" w:rsidP="00207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rPr>
          <w:color w:val="FF0000"/>
          <w:sz w:val="20"/>
          <w:szCs w:val="20"/>
          <w:lang w:val="en-US"/>
        </w:rPr>
      </w:pPr>
      <w:r w:rsidRPr="00E24E7A">
        <w:rPr>
          <w:color w:val="FF0000"/>
          <w:sz w:val="20"/>
          <w:szCs w:val="20"/>
          <w:lang w:val="en-US"/>
        </w:rPr>
        <w:t>The column ”</w:t>
      </w:r>
      <w:r>
        <w:rPr>
          <w:color w:val="FF0000"/>
          <w:sz w:val="20"/>
          <w:szCs w:val="20"/>
          <w:lang w:val="en-US"/>
        </w:rPr>
        <w:t>Remarks</w:t>
      </w:r>
      <w:r w:rsidRPr="00E24E7A">
        <w:rPr>
          <w:color w:val="FF0000"/>
          <w:sz w:val="20"/>
          <w:szCs w:val="20"/>
          <w:lang w:val="en-US"/>
        </w:rPr>
        <w:t xml:space="preserve"> if any” is not intended for giving instruc</w:t>
      </w:r>
      <w:r>
        <w:rPr>
          <w:color w:val="FF0000"/>
          <w:sz w:val="20"/>
          <w:szCs w:val="20"/>
          <w:lang w:val="en-US"/>
        </w:rPr>
        <w:t>tions</w:t>
      </w:r>
      <w:r w:rsidRPr="00E24E7A">
        <w:rPr>
          <w:color w:val="FF0000"/>
          <w:sz w:val="20"/>
          <w:szCs w:val="20"/>
          <w:lang w:val="en-US"/>
        </w:rPr>
        <w:t xml:space="preserve"> </w:t>
      </w:r>
      <w:r>
        <w:rPr>
          <w:color w:val="FF0000"/>
          <w:sz w:val="20"/>
          <w:szCs w:val="20"/>
          <w:lang w:val="en-US"/>
        </w:rPr>
        <w:t>about</w:t>
      </w:r>
      <w:r w:rsidRPr="00E24E7A">
        <w:rPr>
          <w:color w:val="FF0000"/>
          <w:sz w:val="20"/>
          <w:szCs w:val="20"/>
          <w:lang w:val="en-US"/>
        </w:rPr>
        <w:t xml:space="preserve"> </w:t>
      </w:r>
      <w:r>
        <w:rPr>
          <w:color w:val="FF0000"/>
          <w:sz w:val="20"/>
          <w:szCs w:val="20"/>
          <w:lang w:val="en-US"/>
        </w:rPr>
        <w:t>action against hazard</w:t>
      </w:r>
      <w:r w:rsidRPr="00E24E7A">
        <w:rPr>
          <w:color w:val="FF0000"/>
          <w:sz w:val="20"/>
          <w:szCs w:val="20"/>
          <w:lang w:val="en-US"/>
        </w:rPr>
        <w:t xml:space="preserve"> (</w:t>
      </w:r>
      <w:r>
        <w:rPr>
          <w:color w:val="FF0000"/>
          <w:sz w:val="20"/>
          <w:szCs w:val="20"/>
          <w:lang w:val="en-US"/>
        </w:rPr>
        <w:t>e.g.</w:t>
      </w:r>
      <w:r w:rsidRPr="00E24E7A">
        <w:rPr>
          <w:color w:val="FF0000"/>
          <w:sz w:val="20"/>
          <w:szCs w:val="20"/>
          <w:lang w:val="en-US"/>
        </w:rPr>
        <w:t xml:space="preserve"> ”</w:t>
      </w:r>
      <w:r>
        <w:rPr>
          <w:color w:val="FF0000"/>
          <w:sz w:val="20"/>
          <w:szCs w:val="20"/>
          <w:lang w:val="en-US"/>
        </w:rPr>
        <w:t>Wear hearing protection</w:t>
      </w:r>
      <w:r w:rsidRPr="00E24E7A">
        <w:rPr>
          <w:color w:val="FF0000"/>
          <w:sz w:val="20"/>
          <w:szCs w:val="20"/>
          <w:lang w:val="en-US"/>
        </w:rPr>
        <w:t xml:space="preserve">”). </w:t>
      </w:r>
      <w:r w:rsidRPr="007F54C1">
        <w:rPr>
          <w:color w:val="FF0000"/>
          <w:sz w:val="20"/>
          <w:szCs w:val="20"/>
          <w:lang w:val="en-US"/>
        </w:rPr>
        <w:t xml:space="preserve">Here, </w:t>
      </w:r>
      <w:r>
        <w:rPr>
          <w:color w:val="FF0000"/>
          <w:sz w:val="20"/>
          <w:szCs w:val="20"/>
          <w:lang w:val="en-US"/>
        </w:rPr>
        <w:t xml:space="preserve">it is </w:t>
      </w:r>
      <w:r w:rsidRPr="007F54C1">
        <w:rPr>
          <w:color w:val="FF0000"/>
          <w:sz w:val="20"/>
          <w:szCs w:val="20"/>
          <w:lang w:val="en-US"/>
        </w:rPr>
        <w:t>appropriate</w:t>
      </w:r>
      <w:r>
        <w:rPr>
          <w:color w:val="FF0000"/>
          <w:sz w:val="20"/>
          <w:szCs w:val="20"/>
          <w:lang w:val="en-US"/>
        </w:rPr>
        <w:t xml:space="preserve"> to</w:t>
      </w:r>
      <w:r w:rsidRPr="007F54C1">
        <w:rPr>
          <w:color w:val="FF0000"/>
          <w:sz w:val="20"/>
          <w:szCs w:val="20"/>
          <w:lang w:val="en-US"/>
        </w:rPr>
        <w:t xml:space="preserve"> state clarifications to certain classifications</w:t>
      </w:r>
      <w:r>
        <w:rPr>
          <w:color w:val="FF0000"/>
          <w:sz w:val="20"/>
          <w:szCs w:val="20"/>
          <w:lang w:val="en-US"/>
        </w:rPr>
        <w:t>,</w:t>
      </w:r>
      <w:r w:rsidRPr="007F54C1">
        <w:rPr>
          <w:color w:val="FF0000"/>
          <w:sz w:val="20"/>
          <w:szCs w:val="20"/>
          <w:lang w:val="en-US"/>
        </w:rPr>
        <w:t xml:space="preserve"> e.g. ”The work of the supplier before CE-marking has been </w:t>
      </w:r>
      <w:r>
        <w:rPr>
          <w:color w:val="FF0000"/>
          <w:sz w:val="20"/>
          <w:szCs w:val="20"/>
          <w:lang w:val="en-US"/>
        </w:rPr>
        <w:t>checked,</w:t>
      </w:r>
      <w:r w:rsidRPr="007F54C1">
        <w:rPr>
          <w:color w:val="FF0000"/>
          <w:sz w:val="20"/>
          <w:szCs w:val="20"/>
          <w:lang w:val="en-US"/>
        </w:rPr>
        <w:t xml:space="preserve"> </w:t>
      </w:r>
      <w:r>
        <w:rPr>
          <w:color w:val="FF0000"/>
          <w:sz w:val="20"/>
          <w:szCs w:val="20"/>
          <w:lang w:val="en-US"/>
        </w:rPr>
        <w:t>and</w:t>
      </w:r>
      <w:r w:rsidRPr="007F54C1">
        <w:rPr>
          <w:color w:val="FF0000"/>
          <w:sz w:val="20"/>
          <w:szCs w:val="20"/>
          <w:lang w:val="en-US"/>
        </w:rPr>
        <w:t xml:space="preserve"> relate</w:t>
      </w:r>
      <w:r>
        <w:rPr>
          <w:color w:val="FF0000"/>
          <w:sz w:val="20"/>
          <w:szCs w:val="20"/>
          <w:lang w:val="en-US"/>
        </w:rPr>
        <w:t>d hazards</w:t>
      </w:r>
      <w:r w:rsidRPr="007F54C1">
        <w:rPr>
          <w:color w:val="FF0000"/>
          <w:sz w:val="20"/>
          <w:szCs w:val="20"/>
          <w:lang w:val="en-US"/>
        </w:rPr>
        <w:t xml:space="preserve"> </w:t>
      </w:r>
      <w:r>
        <w:rPr>
          <w:color w:val="FF0000"/>
          <w:sz w:val="20"/>
          <w:szCs w:val="20"/>
          <w:lang w:val="en-US"/>
        </w:rPr>
        <w:t>are assessed to be</w:t>
      </w:r>
      <w:r w:rsidRPr="007F54C1">
        <w:rPr>
          <w:color w:val="FF0000"/>
          <w:sz w:val="20"/>
          <w:szCs w:val="20"/>
          <w:lang w:val="en-US"/>
        </w:rPr>
        <w:t xml:space="preserve"> </w:t>
      </w:r>
      <w:r>
        <w:rPr>
          <w:color w:val="FF0000"/>
          <w:sz w:val="20"/>
          <w:szCs w:val="20"/>
          <w:lang w:val="en-US"/>
        </w:rPr>
        <w:t>taken care of</w:t>
      </w:r>
      <w:r w:rsidRPr="007F54C1">
        <w:rPr>
          <w:color w:val="FF0000"/>
          <w:sz w:val="20"/>
          <w:szCs w:val="20"/>
          <w:lang w:val="en-US"/>
        </w:rPr>
        <w:t xml:space="preserve"> </w:t>
      </w:r>
      <w:r>
        <w:rPr>
          <w:color w:val="FF0000"/>
          <w:sz w:val="20"/>
          <w:szCs w:val="20"/>
          <w:lang w:val="en-US"/>
        </w:rPr>
        <w:t>in a</w:t>
      </w:r>
      <w:r w:rsidRPr="007F54C1">
        <w:rPr>
          <w:color w:val="FF0000"/>
          <w:sz w:val="20"/>
          <w:szCs w:val="20"/>
          <w:lang w:val="en-US"/>
        </w:rPr>
        <w:t xml:space="preserve"> </w:t>
      </w:r>
      <w:r>
        <w:rPr>
          <w:color w:val="FF0000"/>
          <w:sz w:val="20"/>
          <w:szCs w:val="20"/>
          <w:lang w:val="en-US"/>
        </w:rPr>
        <w:t>satisfactory</w:t>
      </w:r>
      <w:r w:rsidRPr="007F54C1">
        <w:rPr>
          <w:color w:val="FF0000"/>
          <w:sz w:val="20"/>
          <w:szCs w:val="20"/>
          <w:lang w:val="en-US"/>
        </w:rPr>
        <w:t xml:space="preserve"> </w:t>
      </w:r>
      <w:r>
        <w:rPr>
          <w:color w:val="FF0000"/>
          <w:sz w:val="20"/>
          <w:szCs w:val="20"/>
          <w:lang w:val="en-US"/>
        </w:rPr>
        <w:t>manner</w:t>
      </w:r>
      <w:r w:rsidRPr="007F54C1">
        <w:rPr>
          <w:color w:val="FF0000"/>
          <w:sz w:val="20"/>
          <w:szCs w:val="20"/>
          <w:lang w:val="en-US"/>
        </w:rPr>
        <w:t>.”</w:t>
      </w:r>
    </w:p>
    <w:p w14:paraId="51EECC38" w14:textId="77777777" w:rsidR="00207243" w:rsidRPr="007F54C1" w:rsidRDefault="00207243" w:rsidP="00167680">
      <w:pPr>
        <w:pStyle w:val="Brdtext1"/>
      </w:pPr>
      <w:r w:rsidRPr="007F54C1">
        <w:t>In this checklist</w:t>
      </w:r>
      <w:r>
        <w:t>,</w:t>
      </w:r>
      <w:r w:rsidRPr="007F54C1">
        <w:t xml:space="preserve"> the possible influence of different </w:t>
      </w:r>
      <w:r>
        <w:t>hazard</w:t>
      </w:r>
      <w:r w:rsidRPr="007F54C1">
        <w:t>s on the system</w:t>
      </w:r>
      <w:r>
        <w:t xml:space="preserve"> at issue</w:t>
      </w:r>
      <w:r w:rsidRPr="00797AF3">
        <w:t xml:space="preserve"> </w:t>
      </w:r>
      <w:r w:rsidRPr="007F54C1">
        <w:t xml:space="preserve">is actively assessed, </w:t>
      </w:r>
      <w:r>
        <w:t>with regard to the earlier</w:t>
      </w:r>
      <w:r w:rsidRPr="007F54C1">
        <w:t xml:space="preserve"> </w:t>
      </w:r>
      <w:r>
        <w:t>described</w:t>
      </w:r>
      <w:r w:rsidRPr="007F54C1">
        <w:t xml:space="preserve"> </w:t>
      </w:r>
      <w:r>
        <w:t>design</w:t>
      </w:r>
      <w:r w:rsidRPr="007F54C1">
        <w:t xml:space="preserve"> </w:t>
      </w:r>
      <w:r>
        <w:t>and scope of use</w:t>
      </w:r>
      <w:r w:rsidRPr="007F54C1">
        <w:t xml:space="preserve"> </w:t>
      </w:r>
      <w:r>
        <w:t>for the</w:t>
      </w:r>
      <w:r w:rsidRPr="007F54C1">
        <w:t xml:space="preserve"> system.</w:t>
      </w:r>
    </w:p>
    <w:p w14:paraId="511D56CF" w14:textId="77777777" w:rsidR="00207243" w:rsidRPr="0033444F" w:rsidRDefault="00207243" w:rsidP="00167680">
      <w:pPr>
        <w:pStyle w:val="Brdtext1"/>
      </w:pPr>
      <w:r>
        <w:t>The judgement grounds below</w:t>
      </w:r>
      <w:r w:rsidRPr="0033444F">
        <w:t xml:space="preserve"> are used to describe the relevance of each </w:t>
      </w:r>
      <w:r>
        <w:t>hazard for the</w:t>
      </w:r>
      <w:r w:rsidRPr="0033444F">
        <w:t xml:space="preserve"> system:</w:t>
      </w:r>
    </w:p>
    <w:p w14:paraId="6D983490" w14:textId="77777777" w:rsidR="00207243" w:rsidRPr="005200CF" w:rsidRDefault="00207243" w:rsidP="005200CF">
      <w:pPr>
        <w:pStyle w:val="Brdtext1"/>
        <w:tabs>
          <w:tab w:val="left" w:pos="851"/>
        </w:tabs>
        <w:ind w:left="284"/>
        <w:rPr>
          <w:b/>
        </w:rPr>
      </w:pPr>
      <w:r w:rsidRPr="005200CF">
        <w:rPr>
          <w:b/>
        </w:rPr>
        <w:t>*1 =</w:t>
      </w:r>
      <w:r w:rsidRPr="005200CF">
        <w:rPr>
          <w:b/>
        </w:rPr>
        <w:tab/>
        <w:t xml:space="preserve">The hazard is not present, alternatively the probability of presence is so low that it is assumed that will not arise during the life span of the system population. </w:t>
      </w:r>
      <w:r w:rsidRPr="005200CF">
        <w:rPr>
          <w:i/>
        </w:rPr>
        <w:t>Is usually not commented, if not a clarification is deemed appropriate.</w:t>
      </w:r>
    </w:p>
    <w:p w14:paraId="032571B3" w14:textId="77777777" w:rsidR="00207243" w:rsidRPr="005200CF" w:rsidRDefault="00207243" w:rsidP="005200CF">
      <w:pPr>
        <w:pStyle w:val="Brdtext1"/>
        <w:tabs>
          <w:tab w:val="left" w:pos="851"/>
        </w:tabs>
        <w:ind w:left="284"/>
        <w:rPr>
          <w:b/>
        </w:rPr>
      </w:pPr>
      <w:r w:rsidRPr="005200CF">
        <w:rPr>
          <w:b/>
        </w:rPr>
        <w:t>*2 =</w:t>
      </w:r>
      <w:r w:rsidRPr="005200CF">
        <w:rPr>
          <w:b/>
        </w:rPr>
        <w:tab/>
        <w:t xml:space="preserve">The hazard exists, but causes only negligible consequences. Is preferably commented to illustrate the assessment. </w:t>
      </w:r>
      <w:r w:rsidRPr="005200CF">
        <w:rPr>
          <w:i/>
        </w:rPr>
        <w:t xml:space="preserve">Can, but must not be assessed against a risk matrix. </w:t>
      </w:r>
    </w:p>
    <w:p w14:paraId="4E879D65" w14:textId="77777777" w:rsidR="00207243" w:rsidRPr="005200CF" w:rsidRDefault="00207243" w:rsidP="005200CF">
      <w:pPr>
        <w:pStyle w:val="Brdtext1"/>
        <w:tabs>
          <w:tab w:val="left" w:pos="851"/>
        </w:tabs>
        <w:ind w:left="284"/>
        <w:rPr>
          <w:b/>
        </w:rPr>
      </w:pPr>
      <w:r w:rsidRPr="005200CF">
        <w:rPr>
          <w:b/>
        </w:rPr>
        <w:t>*3 =</w:t>
      </w:r>
      <w:r w:rsidRPr="005200CF">
        <w:rPr>
          <w:b/>
        </w:rPr>
        <w:tab/>
        <w:t xml:space="preserve">The hazard causes non-negligible consequences and has non-negligible presence. Related hazards are however taken care of in a satisfactory manner in the supplier’s risk analysis before civil approval, e.g. CE-marking/certification. </w:t>
      </w:r>
      <w:r w:rsidRPr="005200CF">
        <w:rPr>
          <w:i/>
        </w:rPr>
        <w:t>Is commented if necessary.</w:t>
      </w:r>
    </w:p>
    <w:p w14:paraId="43ADFC77" w14:textId="77777777" w:rsidR="00207243" w:rsidRPr="005200CF" w:rsidRDefault="00207243" w:rsidP="005200CF">
      <w:pPr>
        <w:pStyle w:val="Brdtext1"/>
        <w:tabs>
          <w:tab w:val="left" w:pos="851"/>
        </w:tabs>
        <w:ind w:left="284"/>
        <w:rPr>
          <w:b/>
        </w:rPr>
      </w:pPr>
      <w:r w:rsidRPr="005200CF">
        <w:rPr>
          <w:b/>
        </w:rPr>
        <w:t>*4 =</w:t>
      </w:r>
      <w:r w:rsidRPr="005200CF">
        <w:rPr>
          <w:b/>
        </w:rPr>
        <w:tab/>
        <w:t xml:space="preserve">The hazard causes non-negligible consequences and has non-negligible presence, alternatively the product has no civil approval (CE-marking/certification), </w:t>
      </w:r>
      <w:r w:rsidRPr="005200CF">
        <w:rPr>
          <w:b/>
        </w:rPr>
        <w:br/>
        <w:t xml:space="preserve">alternatively civil approval is not relevant for the area of use, </w:t>
      </w:r>
      <w:r w:rsidRPr="005200CF">
        <w:rPr>
          <w:b/>
        </w:rPr>
        <w:br/>
        <w:t xml:space="preserve">alternatively the hazard is not taken care of in a satisfactory manner in the risk analysis </w:t>
      </w:r>
      <w:r w:rsidRPr="005200CF">
        <w:rPr>
          <w:b/>
        </w:rPr>
        <w:lastRenderedPageBreak/>
        <w:t xml:space="preserve">before CE-marking/certification. </w:t>
      </w:r>
      <w:r w:rsidRPr="005200CF">
        <w:rPr>
          <w:i/>
        </w:rPr>
        <w:t>Is commented if necessary. Is further managed in the system safety process, for example by assessing against a risk matrix.</w:t>
      </w:r>
    </w:p>
    <w:p w14:paraId="04BB4ABC" w14:textId="77777777" w:rsidR="00207243" w:rsidRPr="00167680" w:rsidRDefault="00207243" w:rsidP="00167680">
      <w:pPr>
        <w:pStyle w:val="Rubrik2"/>
        <w:numPr>
          <w:ilvl w:val="1"/>
          <w:numId w:val="10"/>
        </w:numPr>
        <w:ind w:left="567" w:hanging="567"/>
        <w:rPr>
          <w:lang w:val="en-US"/>
        </w:rPr>
      </w:pPr>
      <w:r w:rsidRPr="00167680">
        <w:rPr>
          <w:lang w:val="en-US"/>
        </w:rPr>
        <w:t>Usefulness</w:t>
      </w:r>
    </w:p>
    <w:tbl>
      <w:tblPr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710"/>
        <w:gridCol w:w="2743"/>
        <w:gridCol w:w="425"/>
        <w:gridCol w:w="425"/>
        <w:gridCol w:w="426"/>
        <w:gridCol w:w="425"/>
        <w:gridCol w:w="2550"/>
      </w:tblGrid>
      <w:tr w:rsidR="00207243" w:rsidRPr="002B723D" w14:paraId="4854CBD3" w14:textId="77777777" w:rsidTr="009334BC">
        <w:trPr>
          <w:cantSplit/>
          <w:trHeight w:val="397"/>
          <w:tblHeader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2EB82F" w14:textId="77777777" w:rsidR="00207243" w:rsidRPr="002B723D" w:rsidRDefault="00207243" w:rsidP="009334BC">
            <w:pPr>
              <w:keepNext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B723D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5CAB28" w14:textId="77777777" w:rsidR="00207243" w:rsidRPr="002B723D" w:rsidRDefault="00207243" w:rsidP="009334BC">
            <w:pPr>
              <w:keepNext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B723D">
              <w:rPr>
                <w:rFonts w:ascii="Arial" w:hAnsi="Arial" w:cs="Arial"/>
                <w:b/>
                <w:sz w:val="20"/>
                <w:szCs w:val="20"/>
              </w:rPr>
              <w:t>Användbarhet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1EED54" w14:textId="77777777" w:rsidR="00207243" w:rsidRPr="002B723D" w:rsidRDefault="00207243" w:rsidP="009334BC">
            <w:pPr>
              <w:keepNext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B723D">
              <w:rPr>
                <w:rFonts w:ascii="Arial" w:hAnsi="Arial" w:cs="Arial"/>
                <w:b/>
                <w:sz w:val="20"/>
                <w:szCs w:val="20"/>
              </w:rPr>
              <w:t>Human Factors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839A83" w14:textId="77777777" w:rsidR="00207243" w:rsidRPr="002B723D" w:rsidRDefault="00207243" w:rsidP="009334BC">
            <w:pPr>
              <w:keepNext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B723D">
              <w:rPr>
                <w:rFonts w:ascii="Arial" w:hAnsi="Arial" w:cs="Arial"/>
                <w:b/>
                <w:sz w:val="20"/>
                <w:szCs w:val="20"/>
              </w:rPr>
              <w:t>*1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CB7C1E" w14:textId="77777777" w:rsidR="00207243" w:rsidRPr="002B723D" w:rsidRDefault="00207243" w:rsidP="009334BC">
            <w:pPr>
              <w:keepNext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B723D">
              <w:rPr>
                <w:rFonts w:ascii="Arial" w:hAnsi="Arial" w:cs="Arial"/>
                <w:b/>
                <w:sz w:val="20"/>
                <w:szCs w:val="20"/>
              </w:rPr>
              <w:t>*2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654D49" w14:textId="77777777" w:rsidR="00207243" w:rsidRPr="002B723D" w:rsidRDefault="00207243" w:rsidP="009334BC">
            <w:pPr>
              <w:keepNext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B723D">
              <w:rPr>
                <w:rFonts w:ascii="Arial" w:hAnsi="Arial" w:cs="Arial"/>
                <w:b/>
                <w:sz w:val="20"/>
                <w:szCs w:val="20"/>
              </w:rPr>
              <w:t>*3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52C0D0" w14:textId="77777777" w:rsidR="00207243" w:rsidRPr="002B723D" w:rsidRDefault="00207243" w:rsidP="009334BC">
            <w:pPr>
              <w:keepNext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B723D">
              <w:rPr>
                <w:rFonts w:ascii="Arial" w:hAnsi="Arial" w:cs="Arial"/>
                <w:b/>
                <w:sz w:val="20"/>
                <w:szCs w:val="20"/>
              </w:rPr>
              <w:t>*4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BBB67D" w14:textId="77777777" w:rsidR="00207243" w:rsidRPr="002B723D" w:rsidRDefault="00207243" w:rsidP="009334BC">
            <w:pPr>
              <w:keepNext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B723D">
              <w:rPr>
                <w:rFonts w:ascii="Arial" w:hAnsi="Arial" w:cs="Arial"/>
                <w:b/>
                <w:sz w:val="20"/>
                <w:szCs w:val="20"/>
              </w:rPr>
              <w:t>Ev. kommentar</w:t>
            </w:r>
          </w:p>
        </w:tc>
      </w:tr>
      <w:tr w:rsidR="00207243" w:rsidRPr="001966D9" w14:paraId="76327FDF" w14:textId="77777777" w:rsidTr="009334BC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4593" w14:textId="77777777" w:rsidR="00207243" w:rsidRPr="002B723D" w:rsidRDefault="00207243" w:rsidP="009334BC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2B723D">
              <w:rPr>
                <w:sz w:val="22"/>
                <w:szCs w:val="22"/>
              </w:rPr>
              <w:t>15.1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1621" w14:textId="77777777" w:rsidR="00207243" w:rsidRPr="002B723D" w:rsidRDefault="00207243" w:rsidP="009334BC">
            <w:pPr>
              <w:spacing w:before="60" w:after="60"/>
              <w:rPr>
                <w:sz w:val="22"/>
                <w:szCs w:val="22"/>
              </w:rPr>
            </w:pPr>
            <w:r w:rsidRPr="002B723D">
              <w:rPr>
                <w:sz w:val="22"/>
                <w:szCs w:val="22"/>
              </w:rPr>
              <w:t>Viktiga delar eller information ej synliga /</w:t>
            </w:r>
            <w:r>
              <w:rPr>
                <w:sz w:val="22"/>
                <w:szCs w:val="22"/>
              </w:rPr>
              <w:t xml:space="preserve"> </w:t>
            </w:r>
            <w:r w:rsidRPr="002B723D">
              <w:rPr>
                <w:sz w:val="22"/>
                <w:szCs w:val="22"/>
              </w:rPr>
              <w:t xml:space="preserve">gömda under funktioner eller kombinationer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E866" w14:textId="77777777" w:rsidR="00207243" w:rsidRPr="001966D9" w:rsidRDefault="00207243" w:rsidP="009334BC">
            <w:pPr>
              <w:spacing w:before="60" w:after="60"/>
              <w:rPr>
                <w:sz w:val="22"/>
                <w:szCs w:val="22"/>
                <w:lang w:val="en-US"/>
              </w:rPr>
            </w:pPr>
            <w:r w:rsidRPr="001966D9">
              <w:rPr>
                <w:sz w:val="22"/>
                <w:szCs w:val="22"/>
                <w:lang w:val="en-US"/>
              </w:rPr>
              <w:t xml:space="preserve">Important information </w:t>
            </w:r>
            <w:r>
              <w:rPr>
                <w:sz w:val="22"/>
                <w:szCs w:val="22"/>
                <w:lang w:val="en-US"/>
              </w:rPr>
              <w:t xml:space="preserve">not visible / </w:t>
            </w:r>
            <w:r w:rsidRPr="001966D9">
              <w:rPr>
                <w:sz w:val="22"/>
                <w:szCs w:val="22"/>
                <w:lang w:val="en-US"/>
              </w:rPr>
              <w:t xml:space="preserve">hidden under sub functions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66FF" w14:textId="77777777" w:rsidR="00207243" w:rsidRPr="001966D9" w:rsidRDefault="00207243" w:rsidP="009334BC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2B97" w14:textId="77777777" w:rsidR="00207243" w:rsidRPr="001966D9" w:rsidRDefault="00207243" w:rsidP="009334BC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095D" w14:textId="77777777" w:rsidR="00207243" w:rsidRPr="001966D9" w:rsidRDefault="00207243" w:rsidP="009334BC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EF88" w14:textId="77777777" w:rsidR="00207243" w:rsidRPr="001966D9" w:rsidRDefault="00207243" w:rsidP="009334BC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F778" w14:textId="77777777" w:rsidR="00207243" w:rsidRPr="001966D9" w:rsidRDefault="00207243" w:rsidP="009334BC">
            <w:pPr>
              <w:spacing w:before="60" w:after="60"/>
              <w:rPr>
                <w:sz w:val="22"/>
                <w:szCs w:val="22"/>
                <w:lang w:val="en-US"/>
              </w:rPr>
            </w:pPr>
          </w:p>
        </w:tc>
      </w:tr>
      <w:tr w:rsidR="00207243" w:rsidRPr="00013DC3" w14:paraId="7FE5EABB" w14:textId="77777777" w:rsidTr="009334BC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8095" w14:textId="77777777" w:rsidR="00207243" w:rsidRPr="002B723D" w:rsidRDefault="00207243" w:rsidP="009334BC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2B723D">
              <w:rPr>
                <w:sz w:val="22"/>
                <w:szCs w:val="22"/>
              </w:rPr>
              <w:t>15.2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7D44" w14:textId="77777777" w:rsidR="00207243" w:rsidRPr="002B723D" w:rsidRDefault="00207243" w:rsidP="009334BC">
            <w:pPr>
              <w:spacing w:before="60" w:after="60"/>
              <w:rPr>
                <w:sz w:val="22"/>
                <w:szCs w:val="22"/>
              </w:rPr>
            </w:pPr>
            <w:r w:rsidRPr="002B723D">
              <w:rPr>
                <w:sz w:val="22"/>
                <w:szCs w:val="22"/>
              </w:rPr>
              <w:t>Systemet förmedlar fel budskap/information.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68D5" w14:textId="77777777" w:rsidR="00207243" w:rsidRPr="00013DC3" w:rsidRDefault="00207243" w:rsidP="009334BC">
            <w:pPr>
              <w:spacing w:before="60" w:after="60"/>
              <w:rPr>
                <w:sz w:val="22"/>
                <w:szCs w:val="22"/>
                <w:lang w:val="en-US"/>
              </w:rPr>
            </w:pPr>
            <w:r w:rsidRPr="00013DC3">
              <w:rPr>
                <w:sz w:val="22"/>
                <w:szCs w:val="22"/>
                <w:lang w:val="en-US"/>
              </w:rPr>
              <w:t>The system presents wrong information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5FA9" w14:textId="77777777" w:rsidR="00207243" w:rsidRPr="00013DC3" w:rsidRDefault="00207243" w:rsidP="009334BC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BDA5" w14:textId="77777777" w:rsidR="00207243" w:rsidRPr="00013DC3" w:rsidRDefault="00207243" w:rsidP="009334BC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4853" w14:textId="77777777" w:rsidR="00207243" w:rsidRPr="00013DC3" w:rsidRDefault="00207243" w:rsidP="009334BC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426A" w14:textId="77777777" w:rsidR="00207243" w:rsidRPr="00013DC3" w:rsidRDefault="00207243" w:rsidP="009334BC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A112" w14:textId="77777777" w:rsidR="00207243" w:rsidRPr="00013DC3" w:rsidRDefault="00207243" w:rsidP="009334BC">
            <w:pPr>
              <w:spacing w:before="60" w:after="60"/>
              <w:rPr>
                <w:sz w:val="22"/>
                <w:szCs w:val="22"/>
                <w:lang w:val="en-US"/>
              </w:rPr>
            </w:pPr>
          </w:p>
        </w:tc>
      </w:tr>
      <w:tr w:rsidR="00207243" w:rsidRPr="00013DC3" w14:paraId="40D37F85" w14:textId="77777777" w:rsidTr="009334BC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F4CE" w14:textId="77777777" w:rsidR="00207243" w:rsidRPr="002B723D" w:rsidRDefault="00207243" w:rsidP="009334BC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2B723D">
              <w:rPr>
                <w:sz w:val="22"/>
                <w:szCs w:val="22"/>
              </w:rPr>
              <w:t>15.3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59D4" w14:textId="77777777" w:rsidR="00207243" w:rsidRPr="002B723D" w:rsidRDefault="00207243" w:rsidP="009334BC">
            <w:pPr>
              <w:spacing w:before="60" w:after="60"/>
              <w:rPr>
                <w:sz w:val="22"/>
                <w:szCs w:val="22"/>
              </w:rPr>
            </w:pPr>
            <w:r w:rsidRPr="002B723D">
              <w:rPr>
                <w:sz w:val="22"/>
                <w:szCs w:val="22"/>
              </w:rPr>
              <w:t>Systemet ger tidsfördröjd feedback på användarens manövrar/ åtgärder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EF70" w14:textId="77777777" w:rsidR="00207243" w:rsidRPr="00013DC3" w:rsidRDefault="00207243" w:rsidP="009334BC">
            <w:pPr>
              <w:spacing w:before="60" w:after="60"/>
              <w:rPr>
                <w:sz w:val="22"/>
                <w:szCs w:val="22"/>
                <w:lang w:val="en-US"/>
              </w:rPr>
            </w:pPr>
            <w:r w:rsidRPr="00013DC3">
              <w:rPr>
                <w:sz w:val="22"/>
                <w:szCs w:val="22"/>
                <w:lang w:val="en-US"/>
              </w:rPr>
              <w:t xml:space="preserve">The system </w:t>
            </w:r>
            <w:r>
              <w:rPr>
                <w:sz w:val="22"/>
                <w:szCs w:val="22"/>
                <w:lang w:val="en-US"/>
              </w:rPr>
              <w:t xml:space="preserve">provides delayed feedback after </w:t>
            </w:r>
            <w:r w:rsidRPr="00013DC3">
              <w:rPr>
                <w:sz w:val="22"/>
                <w:szCs w:val="22"/>
                <w:lang w:val="en-US"/>
              </w:rPr>
              <w:t>user’s action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51DC" w14:textId="77777777" w:rsidR="00207243" w:rsidRPr="00013DC3" w:rsidRDefault="00207243" w:rsidP="009334BC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4B47" w14:textId="77777777" w:rsidR="00207243" w:rsidRPr="00013DC3" w:rsidRDefault="00207243" w:rsidP="009334BC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9AEB" w14:textId="77777777" w:rsidR="00207243" w:rsidRPr="00013DC3" w:rsidRDefault="00207243" w:rsidP="009334BC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DEB8" w14:textId="77777777" w:rsidR="00207243" w:rsidRPr="00013DC3" w:rsidRDefault="00207243" w:rsidP="009334BC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1F46" w14:textId="77777777" w:rsidR="00207243" w:rsidRPr="00013DC3" w:rsidRDefault="00207243" w:rsidP="009334BC">
            <w:pPr>
              <w:spacing w:before="60" w:after="60"/>
              <w:rPr>
                <w:sz w:val="22"/>
                <w:szCs w:val="22"/>
                <w:lang w:val="en-US"/>
              </w:rPr>
            </w:pPr>
          </w:p>
        </w:tc>
      </w:tr>
      <w:tr w:rsidR="00207243" w:rsidRPr="00013DC3" w14:paraId="293F5A98" w14:textId="77777777" w:rsidTr="009334BC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E8E9" w14:textId="77777777" w:rsidR="00207243" w:rsidRPr="002B723D" w:rsidRDefault="00207243" w:rsidP="009334BC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2B723D">
              <w:rPr>
                <w:sz w:val="22"/>
                <w:szCs w:val="22"/>
              </w:rPr>
              <w:t>15.4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F316" w14:textId="77777777" w:rsidR="00207243" w:rsidRPr="002B723D" w:rsidRDefault="00207243" w:rsidP="009334BC">
            <w:pPr>
              <w:spacing w:before="60" w:after="60"/>
              <w:rPr>
                <w:sz w:val="22"/>
                <w:szCs w:val="22"/>
              </w:rPr>
            </w:pPr>
            <w:r w:rsidRPr="002B723D">
              <w:rPr>
                <w:sz w:val="22"/>
                <w:szCs w:val="22"/>
              </w:rPr>
              <w:t>Systemet ger oförståelig feedback på användarens manövrar/ åtgärder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4E90" w14:textId="77777777" w:rsidR="00207243" w:rsidRPr="00013DC3" w:rsidRDefault="00207243" w:rsidP="009334BC">
            <w:pPr>
              <w:spacing w:before="60" w:after="60"/>
              <w:rPr>
                <w:sz w:val="22"/>
                <w:szCs w:val="22"/>
                <w:lang w:val="en-US"/>
              </w:rPr>
            </w:pPr>
            <w:r w:rsidRPr="00013DC3">
              <w:rPr>
                <w:sz w:val="22"/>
                <w:szCs w:val="22"/>
                <w:lang w:val="en-US"/>
              </w:rPr>
              <w:t xml:space="preserve">The system </w:t>
            </w:r>
            <w:r>
              <w:rPr>
                <w:sz w:val="22"/>
                <w:szCs w:val="22"/>
                <w:lang w:val="en-US"/>
              </w:rPr>
              <w:t>provides</w:t>
            </w:r>
            <w:r w:rsidRPr="00013DC3">
              <w:rPr>
                <w:sz w:val="22"/>
                <w:szCs w:val="22"/>
                <w:lang w:val="en-US"/>
              </w:rPr>
              <w:t xml:space="preserve"> incomprehensive feedback after user’s action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AD4C" w14:textId="77777777" w:rsidR="00207243" w:rsidRPr="00013DC3" w:rsidRDefault="00207243" w:rsidP="009334BC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2549" w14:textId="77777777" w:rsidR="00207243" w:rsidRPr="00013DC3" w:rsidRDefault="00207243" w:rsidP="009334BC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31D7" w14:textId="77777777" w:rsidR="00207243" w:rsidRPr="00013DC3" w:rsidRDefault="00207243" w:rsidP="009334BC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FA84" w14:textId="77777777" w:rsidR="00207243" w:rsidRPr="00013DC3" w:rsidRDefault="00207243" w:rsidP="009334BC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8C12" w14:textId="77777777" w:rsidR="00207243" w:rsidRPr="00013DC3" w:rsidRDefault="00207243" w:rsidP="009334BC">
            <w:pPr>
              <w:spacing w:before="60" w:after="60"/>
              <w:rPr>
                <w:sz w:val="22"/>
                <w:szCs w:val="22"/>
                <w:lang w:val="en-US"/>
              </w:rPr>
            </w:pPr>
          </w:p>
        </w:tc>
      </w:tr>
      <w:tr w:rsidR="00207243" w:rsidRPr="00013DC3" w14:paraId="0B12ACB9" w14:textId="77777777" w:rsidTr="009334BC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3AB4" w14:textId="77777777" w:rsidR="00207243" w:rsidRPr="002B723D" w:rsidRDefault="00207243" w:rsidP="009334BC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2B723D">
              <w:rPr>
                <w:sz w:val="22"/>
                <w:szCs w:val="22"/>
              </w:rPr>
              <w:t>15.5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0228" w14:textId="77777777" w:rsidR="00207243" w:rsidRPr="002B723D" w:rsidRDefault="00207243" w:rsidP="009334BC">
            <w:pPr>
              <w:spacing w:before="60" w:after="60"/>
              <w:rPr>
                <w:sz w:val="22"/>
                <w:szCs w:val="22"/>
              </w:rPr>
            </w:pPr>
            <w:r w:rsidRPr="002B723D">
              <w:rPr>
                <w:sz w:val="22"/>
                <w:szCs w:val="22"/>
              </w:rPr>
              <w:t>Systemet ger ingen feedback på användarens manövrar/ åtgärder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6842" w14:textId="77777777" w:rsidR="00207243" w:rsidRPr="00013DC3" w:rsidRDefault="00207243" w:rsidP="009334BC">
            <w:pPr>
              <w:spacing w:before="60" w:after="60"/>
              <w:rPr>
                <w:sz w:val="22"/>
                <w:szCs w:val="22"/>
                <w:lang w:val="en-US"/>
              </w:rPr>
            </w:pPr>
            <w:r w:rsidRPr="00013DC3">
              <w:rPr>
                <w:sz w:val="22"/>
                <w:szCs w:val="22"/>
                <w:lang w:val="en-US"/>
              </w:rPr>
              <w:t xml:space="preserve">The system </w:t>
            </w:r>
            <w:r>
              <w:rPr>
                <w:sz w:val="22"/>
                <w:szCs w:val="22"/>
                <w:lang w:val="en-US"/>
              </w:rPr>
              <w:t>provides no</w:t>
            </w:r>
            <w:r w:rsidRPr="00013DC3">
              <w:rPr>
                <w:sz w:val="22"/>
                <w:szCs w:val="22"/>
                <w:lang w:val="en-US"/>
              </w:rPr>
              <w:t xml:space="preserve"> feedback after user´s action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A0DD" w14:textId="77777777" w:rsidR="00207243" w:rsidRPr="00013DC3" w:rsidRDefault="00207243" w:rsidP="009334BC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25EA" w14:textId="77777777" w:rsidR="00207243" w:rsidRPr="00013DC3" w:rsidRDefault="00207243" w:rsidP="009334BC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3D80" w14:textId="77777777" w:rsidR="00207243" w:rsidRPr="00013DC3" w:rsidRDefault="00207243" w:rsidP="009334BC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39E2" w14:textId="77777777" w:rsidR="00207243" w:rsidRPr="00013DC3" w:rsidRDefault="00207243" w:rsidP="009334BC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5989" w14:textId="77777777" w:rsidR="00207243" w:rsidRPr="00013DC3" w:rsidRDefault="00207243" w:rsidP="009334BC">
            <w:pPr>
              <w:spacing w:before="60" w:after="60"/>
              <w:rPr>
                <w:sz w:val="22"/>
                <w:szCs w:val="22"/>
                <w:lang w:val="en-US"/>
              </w:rPr>
            </w:pPr>
          </w:p>
        </w:tc>
      </w:tr>
      <w:tr w:rsidR="00207243" w:rsidRPr="00013DC3" w14:paraId="3F0CB018" w14:textId="77777777" w:rsidTr="009334BC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E16A" w14:textId="77777777" w:rsidR="00207243" w:rsidRPr="002B723D" w:rsidRDefault="00207243" w:rsidP="009334BC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2B723D">
              <w:rPr>
                <w:sz w:val="22"/>
                <w:szCs w:val="22"/>
              </w:rPr>
              <w:t>15.6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7FCA" w14:textId="77777777" w:rsidR="00207243" w:rsidRPr="002B723D" w:rsidRDefault="00207243" w:rsidP="009334BC">
            <w:pPr>
              <w:spacing w:before="60" w:after="60"/>
              <w:rPr>
                <w:sz w:val="22"/>
                <w:szCs w:val="22"/>
              </w:rPr>
            </w:pPr>
            <w:r w:rsidRPr="002B723D">
              <w:rPr>
                <w:sz w:val="22"/>
                <w:szCs w:val="22"/>
              </w:rPr>
              <w:t>Systemet visar inte vilket tillstånd det är i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51E2" w14:textId="77777777" w:rsidR="00207243" w:rsidRPr="00013DC3" w:rsidRDefault="00207243" w:rsidP="009334BC">
            <w:pPr>
              <w:spacing w:before="60" w:after="60"/>
              <w:rPr>
                <w:sz w:val="22"/>
                <w:szCs w:val="22"/>
                <w:lang w:val="en-US"/>
              </w:rPr>
            </w:pPr>
            <w:r w:rsidRPr="00013DC3">
              <w:rPr>
                <w:sz w:val="22"/>
                <w:szCs w:val="22"/>
                <w:lang w:val="en-US"/>
              </w:rPr>
              <w:t xml:space="preserve">The system </w:t>
            </w:r>
            <w:r>
              <w:rPr>
                <w:sz w:val="22"/>
                <w:szCs w:val="22"/>
                <w:lang w:val="en-US"/>
              </w:rPr>
              <w:t xml:space="preserve">provides no </w:t>
            </w:r>
            <w:r w:rsidRPr="00013DC3">
              <w:rPr>
                <w:sz w:val="22"/>
                <w:szCs w:val="22"/>
                <w:lang w:val="en-US"/>
              </w:rPr>
              <w:t xml:space="preserve">information about its current mode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1B5A" w14:textId="77777777" w:rsidR="00207243" w:rsidRPr="00013DC3" w:rsidRDefault="00207243" w:rsidP="009334BC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13C7" w14:textId="77777777" w:rsidR="00207243" w:rsidRPr="00013DC3" w:rsidRDefault="00207243" w:rsidP="009334BC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8918" w14:textId="77777777" w:rsidR="00207243" w:rsidRPr="00013DC3" w:rsidRDefault="00207243" w:rsidP="009334BC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225B" w14:textId="77777777" w:rsidR="00207243" w:rsidRPr="00013DC3" w:rsidRDefault="00207243" w:rsidP="009334BC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BF37" w14:textId="77777777" w:rsidR="00207243" w:rsidRPr="00013DC3" w:rsidRDefault="00207243" w:rsidP="009334BC">
            <w:pPr>
              <w:spacing w:before="60" w:after="60"/>
              <w:rPr>
                <w:sz w:val="22"/>
                <w:szCs w:val="22"/>
                <w:lang w:val="en-US"/>
              </w:rPr>
            </w:pPr>
          </w:p>
        </w:tc>
      </w:tr>
      <w:tr w:rsidR="00207243" w:rsidRPr="00013DC3" w14:paraId="36ECF81A" w14:textId="77777777" w:rsidTr="009334BC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6028" w14:textId="77777777" w:rsidR="00207243" w:rsidRPr="002B723D" w:rsidRDefault="00207243" w:rsidP="009334BC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2B723D">
              <w:rPr>
                <w:sz w:val="22"/>
                <w:szCs w:val="22"/>
              </w:rPr>
              <w:t>15.7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DDC3" w14:textId="77777777" w:rsidR="00207243" w:rsidRPr="002B723D" w:rsidRDefault="00207243" w:rsidP="009334BC">
            <w:pPr>
              <w:spacing w:before="60" w:after="60"/>
              <w:rPr>
                <w:sz w:val="22"/>
                <w:szCs w:val="22"/>
              </w:rPr>
            </w:pPr>
            <w:r w:rsidRPr="002B723D">
              <w:rPr>
                <w:sz w:val="22"/>
                <w:szCs w:val="22"/>
              </w:rPr>
              <w:t>Systemet inbjuder inte användaren till en handling alt. inbjuder till fel handling (</w:t>
            </w:r>
            <w:r>
              <w:rPr>
                <w:sz w:val="22"/>
                <w:szCs w:val="22"/>
              </w:rPr>
              <w:t>E</w:t>
            </w:r>
            <w:r w:rsidRPr="002B723D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:</w:t>
            </w:r>
            <w:r w:rsidRPr="002B723D">
              <w:rPr>
                <w:sz w:val="22"/>
                <w:szCs w:val="22"/>
              </w:rPr>
              <w:t xml:space="preserve"> en spak inbjuder till att dra i)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45A6" w14:textId="77777777" w:rsidR="00207243" w:rsidRPr="00013DC3" w:rsidRDefault="00207243" w:rsidP="009334BC">
            <w:pPr>
              <w:spacing w:before="60" w:after="60"/>
              <w:rPr>
                <w:sz w:val="22"/>
                <w:szCs w:val="22"/>
                <w:lang w:val="en-US"/>
              </w:rPr>
            </w:pPr>
            <w:r w:rsidRPr="00013DC3">
              <w:rPr>
                <w:sz w:val="22"/>
                <w:szCs w:val="22"/>
                <w:lang w:val="en-US"/>
              </w:rPr>
              <w:t>The system does</w:t>
            </w:r>
            <w:r>
              <w:rPr>
                <w:sz w:val="22"/>
                <w:szCs w:val="22"/>
                <w:lang w:val="en-US"/>
              </w:rPr>
              <w:t xml:space="preserve"> not</w:t>
            </w:r>
            <w:r w:rsidRPr="00013DC3">
              <w:rPr>
                <w:sz w:val="22"/>
                <w:szCs w:val="22"/>
                <w:lang w:val="en-US"/>
              </w:rPr>
              <w:t xml:space="preserve"> invite the user to take action or invites the user to </w:t>
            </w:r>
            <w:r>
              <w:rPr>
                <w:sz w:val="22"/>
                <w:szCs w:val="22"/>
                <w:lang w:val="en-US"/>
              </w:rPr>
              <w:t>take</w:t>
            </w:r>
            <w:r w:rsidRPr="00013DC3">
              <w:rPr>
                <w:sz w:val="22"/>
                <w:szCs w:val="22"/>
                <w:lang w:val="en-US"/>
              </w:rPr>
              <w:t xml:space="preserve"> wrong action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D9E9" w14:textId="77777777" w:rsidR="00207243" w:rsidRPr="00013DC3" w:rsidRDefault="00207243" w:rsidP="009334BC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62A3" w14:textId="77777777" w:rsidR="00207243" w:rsidRPr="00013DC3" w:rsidRDefault="00207243" w:rsidP="009334BC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DA64" w14:textId="77777777" w:rsidR="00207243" w:rsidRPr="00013DC3" w:rsidRDefault="00207243" w:rsidP="009334BC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DEBB" w14:textId="77777777" w:rsidR="00207243" w:rsidRPr="00013DC3" w:rsidRDefault="00207243" w:rsidP="009334BC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2CE" w14:textId="77777777" w:rsidR="00207243" w:rsidRPr="00013DC3" w:rsidRDefault="00207243" w:rsidP="009334BC">
            <w:pPr>
              <w:spacing w:before="60" w:after="60"/>
              <w:rPr>
                <w:sz w:val="22"/>
                <w:szCs w:val="22"/>
                <w:lang w:val="en-US"/>
              </w:rPr>
            </w:pPr>
          </w:p>
        </w:tc>
      </w:tr>
      <w:tr w:rsidR="00207243" w:rsidRPr="00013DC3" w14:paraId="33386DE6" w14:textId="77777777" w:rsidTr="009334BC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BC50" w14:textId="77777777" w:rsidR="00207243" w:rsidRPr="002B723D" w:rsidRDefault="00207243" w:rsidP="009334BC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2B723D">
              <w:rPr>
                <w:sz w:val="22"/>
                <w:szCs w:val="22"/>
              </w:rPr>
              <w:t>15.8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0BC1" w14:textId="77777777" w:rsidR="00207243" w:rsidRPr="002B723D" w:rsidRDefault="00207243" w:rsidP="009334BC">
            <w:pPr>
              <w:spacing w:before="60" w:after="60"/>
              <w:rPr>
                <w:sz w:val="22"/>
                <w:szCs w:val="22"/>
              </w:rPr>
            </w:pPr>
            <w:r w:rsidRPr="002B723D">
              <w:rPr>
                <w:sz w:val="22"/>
                <w:szCs w:val="22"/>
              </w:rPr>
              <w:t>Systemet saknar viss design för att förebygga fel. (funktion saknas som begränsar antalet möjliga handlingar</w:t>
            </w:r>
            <w:r>
              <w:rPr>
                <w:sz w:val="22"/>
                <w:szCs w:val="22"/>
              </w:rPr>
              <w:t>,</w:t>
            </w:r>
            <w:r w:rsidRPr="002B723D">
              <w:rPr>
                <w:sz w:val="22"/>
                <w:szCs w:val="22"/>
              </w:rPr>
              <w:t xml:space="preserve"> t.ex. </w:t>
            </w:r>
            <w:r>
              <w:rPr>
                <w:sz w:val="22"/>
                <w:szCs w:val="22"/>
              </w:rPr>
              <w:t>en kontakt</w:t>
            </w:r>
            <w:r w:rsidRPr="002B723D">
              <w:rPr>
                <w:sz w:val="22"/>
                <w:szCs w:val="22"/>
              </w:rPr>
              <w:t xml:space="preserve"> passar bara i ett uttag)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918E" w14:textId="77777777" w:rsidR="00207243" w:rsidRPr="00013DC3" w:rsidRDefault="00207243" w:rsidP="009334BC">
            <w:pPr>
              <w:spacing w:before="60" w:after="60"/>
              <w:rPr>
                <w:sz w:val="22"/>
                <w:szCs w:val="22"/>
                <w:lang w:val="en-US"/>
              </w:rPr>
            </w:pPr>
            <w:r w:rsidRPr="00013DC3">
              <w:rPr>
                <w:sz w:val="22"/>
                <w:szCs w:val="22"/>
                <w:lang w:val="en-US"/>
              </w:rPr>
              <w:t xml:space="preserve">The system lacks design to prevent </w:t>
            </w:r>
            <w:r>
              <w:rPr>
                <w:sz w:val="22"/>
                <w:szCs w:val="22"/>
                <w:lang w:val="en-US"/>
              </w:rPr>
              <w:t>mistakes (e.g</w:t>
            </w:r>
            <w:r w:rsidRPr="00013DC3">
              <w:rPr>
                <w:sz w:val="22"/>
                <w:szCs w:val="22"/>
                <w:lang w:val="en-US"/>
              </w:rPr>
              <w:t xml:space="preserve">. a plug that only fits in </w:t>
            </w:r>
            <w:r>
              <w:rPr>
                <w:sz w:val="22"/>
                <w:szCs w:val="22"/>
                <w:lang w:val="en-US"/>
              </w:rPr>
              <w:t>a specific</w:t>
            </w:r>
            <w:r w:rsidRPr="00013DC3">
              <w:rPr>
                <w:sz w:val="22"/>
                <w:szCs w:val="22"/>
                <w:lang w:val="en-US"/>
              </w:rPr>
              <w:t xml:space="preserve"> jack)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F08" w14:textId="77777777" w:rsidR="00207243" w:rsidRPr="00013DC3" w:rsidRDefault="00207243" w:rsidP="009334BC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9374" w14:textId="77777777" w:rsidR="00207243" w:rsidRPr="00013DC3" w:rsidRDefault="00207243" w:rsidP="009334BC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C945" w14:textId="77777777" w:rsidR="00207243" w:rsidRPr="00013DC3" w:rsidRDefault="00207243" w:rsidP="009334BC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26EC" w14:textId="77777777" w:rsidR="00207243" w:rsidRPr="00013DC3" w:rsidRDefault="00207243" w:rsidP="009334BC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F0D2" w14:textId="77777777" w:rsidR="00207243" w:rsidRPr="00013DC3" w:rsidRDefault="00207243" w:rsidP="009334BC">
            <w:pPr>
              <w:spacing w:before="60" w:after="60"/>
              <w:rPr>
                <w:sz w:val="22"/>
                <w:szCs w:val="22"/>
                <w:lang w:val="en-US"/>
              </w:rPr>
            </w:pPr>
          </w:p>
        </w:tc>
      </w:tr>
      <w:tr w:rsidR="00207243" w:rsidRPr="001966D9" w14:paraId="7552CE6D" w14:textId="77777777" w:rsidTr="009334BC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E095" w14:textId="77777777" w:rsidR="00207243" w:rsidRPr="002B723D" w:rsidRDefault="00207243" w:rsidP="009334BC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2B723D">
              <w:rPr>
                <w:sz w:val="22"/>
                <w:szCs w:val="22"/>
              </w:rPr>
              <w:t>15.9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674E" w14:textId="77777777" w:rsidR="00207243" w:rsidRPr="002B723D" w:rsidRDefault="00207243" w:rsidP="009334BC">
            <w:pPr>
              <w:spacing w:before="60" w:after="60"/>
              <w:rPr>
                <w:sz w:val="22"/>
                <w:szCs w:val="22"/>
              </w:rPr>
            </w:pPr>
            <w:r w:rsidRPr="002B723D">
              <w:rPr>
                <w:sz w:val="22"/>
                <w:szCs w:val="22"/>
              </w:rPr>
              <w:t>Systemet har ”mappats” fel (t.ex. att den övre knappen står för ”ner” och vice versa)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F77F" w14:textId="77777777" w:rsidR="00207243" w:rsidRPr="001966D9" w:rsidRDefault="00207243" w:rsidP="009334BC">
            <w:pPr>
              <w:spacing w:before="60" w:after="60"/>
              <w:rPr>
                <w:sz w:val="22"/>
                <w:szCs w:val="22"/>
                <w:lang w:val="en-US"/>
              </w:rPr>
            </w:pPr>
            <w:r w:rsidRPr="001966D9">
              <w:rPr>
                <w:sz w:val="22"/>
                <w:szCs w:val="22"/>
                <w:lang w:val="en-US"/>
              </w:rPr>
              <w:t xml:space="preserve">The system has </w:t>
            </w:r>
            <w:r>
              <w:rPr>
                <w:sz w:val="22"/>
                <w:szCs w:val="22"/>
                <w:lang w:val="en-US"/>
              </w:rPr>
              <w:t>a faulty</w:t>
            </w:r>
            <w:r w:rsidRPr="001966D9">
              <w:rPr>
                <w:sz w:val="22"/>
                <w:szCs w:val="22"/>
                <w:lang w:val="en-US"/>
              </w:rPr>
              <w:t xml:space="preserve"> mapping (</w:t>
            </w:r>
            <w:r>
              <w:rPr>
                <w:sz w:val="22"/>
                <w:szCs w:val="22"/>
                <w:lang w:val="en-US"/>
              </w:rPr>
              <w:t>e.g.</w:t>
            </w:r>
            <w:r w:rsidRPr="001966D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the upper button means “down” and vice versa)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AD03" w14:textId="77777777" w:rsidR="00207243" w:rsidRPr="001966D9" w:rsidRDefault="00207243" w:rsidP="009334BC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18D1" w14:textId="77777777" w:rsidR="00207243" w:rsidRPr="001966D9" w:rsidRDefault="00207243" w:rsidP="009334BC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E3C4" w14:textId="77777777" w:rsidR="00207243" w:rsidRPr="001966D9" w:rsidRDefault="00207243" w:rsidP="009334BC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A7E0" w14:textId="77777777" w:rsidR="00207243" w:rsidRPr="001966D9" w:rsidRDefault="00207243" w:rsidP="009334BC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15C3" w14:textId="77777777" w:rsidR="00207243" w:rsidRPr="001966D9" w:rsidRDefault="00207243" w:rsidP="009334BC">
            <w:pPr>
              <w:spacing w:before="60" w:after="60"/>
              <w:rPr>
                <w:sz w:val="22"/>
                <w:szCs w:val="22"/>
                <w:lang w:val="en-US"/>
              </w:rPr>
            </w:pPr>
          </w:p>
        </w:tc>
      </w:tr>
      <w:tr w:rsidR="00207243" w:rsidRPr="00FC7CDA" w14:paraId="06067D0C" w14:textId="77777777" w:rsidTr="009334BC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1DB8" w14:textId="77777777" w:rsidR="00207243" w:rsidRPr="002B723D" w:rsidRDefault="00207243" w:rsidP="009334BC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2B723D">
              <w:rPr>
                <w:sz w:val="22"/>
                <w:szCs w:val="22"/>
              </w:rPr>
              <w:t>15.10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C188" w14:textId="77777777" w:rsidR="00207243" w:rsidRPr="002B723D" w:rsidRDefault="00207243" w:rsidP="009334BC">
            <w:pPr>
              <w:spacing w:before="60" w:after="60"/>
              <w:rPr>
                <w:sz w:val="22"/>
                <w:szCs w:val="22"/>
              </w:rPr>
            </w:pPr>
            <w:r w:rsidRPr="002B723D">
              <w:rPr>
                <w:sz w:val="22"/>
                <w:szCs w:val="22"/>
              </w:rPr>
              <w:t>För mycket information samtidigt (hög belastning av korttidsminnet)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6642" w14:textId="77777777" w:rsidR="00207243" w:rsidRPr="00FC7CDA" w:rsidRDefault="00207243" w:rsidP="009334BC">
            <w:pPr>
              <w:spacing w:before="60" w:after="60"/>
              <w:rPr>
                <w:sz w:val="22"/>
                <w:szCs w:val="22"/>
                <w:lang w:val="en-US"/>
              </w:rPr>
            </w:pPr>
            <w:r w:rsidRPr="00FC7CDA">
              <w:rPr>
                <w:sz w:val="22"/>
                <w:szCs w:val="22"/>
                <w:lang w:val="en-US"/>
              </w:rPr>
              <w:t xml:space="preserve">The system presents too much information </w:t>
            </w:r>
            <w:r>
              <w:rPr>
                <w:sz w:val="22"/>
                <w:szCs w:val="22"/>
                <w:lang w:val="en-US"/>
              </w:rPr>
              <w:t>simultaneously</w:t>
            </w:r>
            <w:r w:rsidRPr="00FC7CDA">
              <w:rPr>
                <w:sz w:val="22"/>
                <w:szCs w:val="22"/>
                <w:lang w:val="en-US"/>
              </w:rPr>
              <w:t xml:space="preserve"> (heavy load on the short-time memory)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C25F" w14:textId="77777777" w:rsidR="00207243" w:rsidRPr="00FC7CDA" w:rsidRDefault="00207243" w:rsidP="009334BC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B2E4" w14:textId="77777777" w:rsidR="00207243" w:rsidRPr="00FC7CDA" w:rsidRDefault="00207243" w:rsidP="009334BC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C2BF" w14:textId="77777777" w:rsidR="00207243" w:rsidRPr="00FC7CDA" w:rsidRDefault="00207243" w:rsidP="009334BC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0536" w14:textId="77777777" w:rsidR="00207243" w:rsidRPr="00FC7CDA" w:rsidRDefault="00207243" w:rsidP="009334BC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AAC7" w14:textId="77777777" w:rsidR="00207243" w:rsidRPr="00FC7CDA" w:rsidRDefault="00207243" w:rsidP="009334BC">
            <w:pPr>
              <w:spacing w:before="60" w:after="60"/>
              <w:rPr>
                <w:sz w:val="22"/>
                <w:szCs w:val="22"/>
                <w:lang w:val="en-US"/>
              </w:rPr>
            </w:pPr>
          </w:p>
        </w:tc>
      </w:tr>
      <w:tr w:rsidR="00207243" w:rsidRPr="00FC7CDA" w14:paraId="44BEDD43" w14:textId="77777777" w:rsidTr="009334BC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E670" w14:textId="77777777" w:rsidR="00207243" w:rsidRPr="002B723D" w:rsidRDefault="00207243" w:rsidP="009334BC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2B723D">
              <w:rPr>
                <w:sz w:val="22"/>
                <w:szCs w:val="22"/>
              </w:rPr>
              <w:t>15.11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2F8D" w14:textId="77777777" w:rsidR="00207243" w:rsidRPr="002B723D" w:rsidRDefault="00207243" w:rsidP="009334BC">
            <w:pPr>
              <w:spacing w:before="60" w:after="60"/>
              <w:rPr>
                <w:sz w:val="22"/>
                <w:szCs w:val="22"/>
              </w:rPr>
            </w:pPr>
            <w:r w:rsidRPr="002B723D">
              <w:rPr>
                <w:sz w:val="22"/>
                <w:szCs w:val="22"/>
              </w:rPr>
              <w:t>Systemet visar överflödig information (risk att relevant information då missas)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1E65" w14:textId="77777777" w:rsidR="00207243" w:rsidRPr="00FC7CDA" w:rsidRDefault="00207243" w:rsidP="009334BC">
            <w:pPr>
              <w:spacing w:before="60" w:after="60"/>
              <w:rPr>
                <w:sz w:val="22"/>
                <w:szCs w:val="22"/>
                <w:lang w:val="en-US"/>
              </w:rPr>
            </w:pPr>
            <w:r w:rsidRPr="00FC7CDA">
              <w:rPr>
                <w:sz w:val="22"/>
                <w:szCs w:val="22"/>
                <w:lang w:val="en-US"/>
              </w:rPr>
              <w:t xml:space="preserve">The system presents </w:t>
            </w:r>
            <w:r>
              <w:rPr>
                <w:sz w:val="22"/>
                <w:szCs w:val="22"/>
                <w:lang w:val="en-US"/>
              </w:rPr>
              <w:t>excessive</w:t>
            </w:r>
            <w:r w:rsidRPr="00FC7CDA">
              <w:rPr>
                <w:sz w:val="22"/>
                <w:szCs w:val="22"/>
                <w:lang w:val="en-US"/>
              </w:rPr>
              <w:t xml:space="preserve"> information (relevant information </w:t>
            </w:r>
            <w:r>
              <w:rPr>
                <w:sz w:val="22"/>
                <w:szCs w:val="22"/>
                <w:lang w:val="en-US"/>
              </w:rPr>
              <w:t>might</w:t>
            </w:r>
            <w:r w:rsidRPr="00FC7CDA">
              <w:rPr>
                <w:sz w:val="22"/>
                <w:szCs w:val="22"/>
                <w:lang w:val="en-US"/>
              </w:rPr>
              <w:t xml:space="preserve"> get lost)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F14A" w14:textId="77777777" w:rsidR="00207243" w:rsidRPr="00FC7CDA" w:rsidRDefault="00207243" w:rsidP="009334BC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9399" w14:textId="77777777" w:rsidR="00207243" w:rsidRPr="00FC7CDA" w:rsidRDefault="00207243" w:rsidP="009334BC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4E1F" w14:textId="77777777" w:rsidR="00207243" w:rsidRPr="00FC7CDA" w:rsidRDefault="00207243" w:rsidP="009334BC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A05A" w14:textId="77777777" w:rsidR="00207243" w:rsidRPr="00FC7CDA" w:rsidRDefault="00207243" w:rsidP="009334BC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732A" w14:textId="77777777" w:rsidR="00207243" w:rsidRPr="00FC7CDA" w:rsidRDefault="00207243" w:rsidP="009334BC">
            <w:pPr>
              <w:spacing w:before="60" w:after="60"/>
              <w:rPr>
                <w:sz w:val="22"/>
                <w:szCs w:val="22"/>
                <w:lang w:val="en-US"/>
              </w:rPr>
            </w:pPr>
          </w:p>
        </w:tc>
      </w:tr>
      <w:tr w:rsidR="00207243" w:rsidRPr="00FC7CDA" w14:paraId="28594EC1" w14:textId="77777777" w:rsidTr="009334BC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265C" w14:textId="77777777" w:rsidR="00207243" w:rsidRPr="002B723D" w:rsidRDefault="00207243" w:rsidP="009334BC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2B723D">
              <w:rPr>
                <w:sz w:val="22"/>
                <w:szCs w:val="22"/>
              </w:rPr>
              <w:lastRenderedPageBreak/>
              <w:t>15.12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7B27" w14:textId="77777777" w:rsidR="00207243" w:rsidRPr="002B723D" w:rsidRDefault="00207243" w:rsidP="009334BC">
            <w:pPr>
              <w:spacing w:before="60" w:after="60"/>
              <w:rPr>
                <w:sz w:val="22"/>
                <w:szCs w:val="22"/>
              </w:rPr>
            </w:pPr>
            <w:r w:rsidRPr="002B723D">
              <w:rPr>
                <w:sz w:val="22"/>
                <w:szCs w:val="22"/>
              </w:rPr>
              <w:t>Systemet visar motsägelsefull information (t.ex. pil och skriftlig uppmaning motsägelsefulla)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57F2" w14:textId="77777777" w:rsidR="00207243" w:rsidRPr="00FC7CDA" w:rsidRDefault="00207243" w:rsidP="009334BC">
            <w:pPr>
              <w:spacing w:before="60" w:after="60"/>
              <w:rPr>
                <w:sz w:val="22"/>
                <w:szCs w:val="22"/>
                <w:lang w:val="en-US"/>
              </w:rPr>
            </w:pPr>
            <w:r w:rsidRPr="00FC7CDA">
              <w:rPr>
                <w:sz w:val="22"/>
                <w:szCs w:val="22"/>
                <w:lang w:val="en-US"/>
              </w:rPr>
              <w:t>The system presents contradictive information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8B0C" w14:textId="77777777" w:rsidR="00207243" w:rsidRPr="00FC7CDA" w:rsidRDefault="00207243" w:rsidP="009334BC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24AD" w14:textId="77777777" w:rsidR="00207243" w:rsidRPr="00FC7CDA" w:rsidRDefault="00207243" w:rsidP="009334BC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C81A" w14:textId="77777777" w:rsidR="00207243" w:rsidRPr="00FC7CDA" w:rsidRDefault="00207243" w:rsidP="009334BC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83AE" w14:textId="77777777" w:rsidR="00207243" w:rsidRPr="00FC7CDA" w:rsidRDefault="00207243" w:rsidP="009334BC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9C2E" w14:textId="77777777" w:rsidR="00207243" w:rsidRPr="00FC7CDA" w:rsidRDefault="00207243" w:rsidP="009334BC">
            <w:pPr>
              <w:spacing w:before="60" w:after="60"/>
              <w:rPr>
                <w:sz w:val="22"/>
                <w:szCs w:val="22"/>
                <w:lang w:val="en-US"/>
              </w:rPr>
            </w:pPr>
          </w:p>
        </w:tc>
      </w:tr>
      <w:tr w:rsidR="00207243" w:rsidRPr="00FC7CDA" w14:paraId="2CB7020E" w14:textId="77777777" w:rsidTr="009334BC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04E1" w14:textId="77777777" w:rsidR="00207243" w:rsidRPr="002B723D" w:rsidRDefault="00207243" w:rsidP="009334BC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2B723D">
              <w:rPr>
                <w:sz w:val="22"/>
                <w:szCs w:val="22"/>
              </w:rPr>
              <w:t>15.13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D924" w14:textId="77777777" w:rsidR="00207243" w:rsidRPr="002B723D" w:rsidRDefault="00207243" w:rsidP="009334BC">
            <w:pPr>
              <w:spacing w:before="60" w:after="60"/>
              <w:rPr>
                <w:sz w:val="22"/>
                <w:szCs w:val="22"/>
              </w:rPr>
            </w:pPr>
            <w:r w:rsidRPr="002B723D">
              <w:rPr>
                <w:sz w:val="22"/>
                <w:szCs w:val="22"/>
              </w:rPr>
              <w:t xml:space="preserve">Närhetslagen har ej beaktats. Dvs. instrument som funktionellt hör samman (t.ex. en knapp för att höja och en knapp för att sänka volymen) har inte placerats nära varandra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93D21" w14:textId="77777777" w:rsidR="00207243" w:rsidRPr="00FC7CDA" w:rsidRDefault="00207243" w:rsidP="009334BC">
            <w:pPr>
              <w:spacing w:before="60" w:after="60"/>
              <w:rPr>
                <w:sz w:val="22"/>
                <w:szCs w:val="22"/>
                <w:lang w:val="en-US"/>
              </w:rPr>
            </w:pPr>
            <w:r w:rsidRPr="00FC7CDA">
              <w:rPr>
                <w:sz w:val="22"/>
                <w:szCs w:val="22"/>
                <w:lang w:val="en-US"/>
              </w:rPr>
              <w:t>Instruments, which functionally belong together are physically separated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E8FD" w14:textId="77777777" w:rsidR="00207243" w:rsidRPr="00FC7CDA" w:rsidRDefault="00207243" w:rsidP="009334BC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0F1F" w14:textId="77777777" w:rsidR="00207243" w:rsidRPr="00FC7CDA" w:rsidRDefault="00207243" w:rsidP="009334BC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F09B" w14:textId="77777777" w:rsidR="00207243" w:rsidRPr="00FC7CDA" w:rsidRDefault="00207243" w:rsidP="009334BC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23B4" w14:textId="77777777" w:rsidR="00207243" w:rsidRPr="00FC7CDA" w:rsidRDefault="00207243" w:rsidP="009334BC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8F7A" w14:textId="77777777" w:rsidR="00207243" w:rsidRPr="00FC7CDA" w:rsidRDefault="00207243" w:rsidP="009334BC">
            <w:pPr>
              <w:spacing w:before="60" w:after="60"/>
              <w:rPr>
                <w:sz w:val="22"/>
                <w:szCs w:val="22"/>
                <w:lang w:val="en-US"/>
              </w:rPr>
            </w:pPr>
          </w:p>
        </w:tc>
      </w:tr>
      <w:tr w:rsidR="00207243" w:rsidRPr="00FC7CDA" w14:paraId="68A65477" w14:textId="77777777" w:rsidTr="009334BC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6988C" w14:textId="77777777" w:rsidR="00207243" w:rsidRPr="002B723D" w:rsidRDefault="00207243" w:rsidP="009334BC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2B723D">
              <w:rPr>
                <w:sz w:val="22"/>
                <w:szCs w:val="22"/>
              </w:rPr>
              <w:t>15.14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F4F2" w14:textId="77777777" w:rsidR="00207243" w:rsidRPr="002B723D" w:rsidRDefault="00207243" w:rsidP="009334BC">
            <w:pPr>
              <w:spacing w:before="60" w:after="60"/>
              <w:rPr>
                <w:sz w:val="22"/>
                <w:szCs w:val="22"/>
              </w:rPr>
            </w:pPr>
            <w:r w:rsidRPr="002B723D">
              <w:rPr>
                <w:sz w:val="22"/>
                <w:szCs w:val="22"/>
              </w:rPr>
              <w:t>Likhetslagen har ej beaktats</w:t>
            </w:r>
            <w:r>
              <w:rPr>
                <w:sz w:val="22"/>
                <w:szCs w:val="22"/>
              </w:rPr>
              <w:t>,</w:t>
            </w:r>
            <w:r w:rsidRPr="002B72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d.v.</w:t>
            </w:r>
            <w:r w:rsidRPr="002B723D">
              <w:rPr>
                <w:sz w:val="22"/>
                <w:szCs w:val="22"/>
              </w:rPr>
              <w:t>s. instrument som funktionellt hör samman ser olika ut (t.ex. höger blinkers är en knapp och vänster en spak)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C9B2" w14:textId="77777777" w:rsidR="00207243" w:rsidRPr="00FC7CDA" w:rsidRDefault="00207243" w:rsidP="009334BC">
            <w:pPr>
              <w:spacing w:before="60" w:after="60"/>
              <w:rPr>
                <w:sz w:val="22"/>
                <w:szCs w:val="22"/>
                <w:lang w:val="en-US"/>
              </w:rPr>
            </w:pPr>
            <w:r w:rsidRPr="00FC7CDA">
              <w:rPr>
                <w:sz w:val="22"/>
                <w:szCs w:val="22"/>
                <w:lang w:val="en-US"/>
              </w:rPr>
              <w:t>Instruments</w:t>
            </w:r>
            <w:r>
              <w:rPr>
                <w:sz w:val="22"/>
                <w:szCs w:val="22"/>
                <w:lang w:val="en-US"/>
              </w:rPr>
              <w:t>,</w:t>
            </w:r>
            <w:r w:rsidRPr="00FC7CDA">
              <w:rPr>
                <w:sz w:val="22"/>
                <w:szCs w:val="22"/>
                <w:lang w:val="en-US"/>
              </w:rPr>
              <w:t xml:space="preserve"> which functionally belong together have different design or layout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8D14" w14:textId="77777777" w:rsidR="00207243" w:rsidRPr="00FC7CDA" w:rsidRDefault="00207243" w:rsidP="009334BC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02D1" w14:textId="77777777" w:rsidR="00207243" w:rsidRPr="00FC7CDA" w:rsidRDefault="00207243" w:rsidP="009334BC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01DD" w14:textId="77777777" w:rsidR="00207243" w:rsidRPr="00FC7CDA" w:rsidRDefault="00207243" w:rsidP="009334BC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5160" w14:textId="77777777" w:rsidR="00207243" w:rsidRPr="00FC7CDA" w:rsidRDefault="00207243" w:rsidP="009334BC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C4C4" w14:textId="77777777" w:rsidR="00207243" w:rsidRPr="00FC7CDA" w:rsidRDefault="00207243" w:rsidP="009334BC">
            <w:pPr>
              <w:spacing w:before="60" w:after="60"/>
              <w:rPr>
                <w:sz w:val="22"/>
                <w:szCs w:val="22"/>
                <w:lang w:val="en-US"/>
              </w:rPr>
            </w:pPr>
          </w:p>
        </w:tc>
      </w:tr>
      <w:tr w:rsidR="00207243" w:rsidRPr="00013DC3" w14:paraId="113B1F1E" w14:textId="77777777" w:rsidTr="009334BC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3B16" w14:textId="77777777" w:rsidR="00207243" w:rsidRPr="002B723D" w:rsidRDefault="00207243" w:rsidP="009334BC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2B723D">
              <w:rPr>
                <w:sz w:val="22"/>
                <w:szCs w:val="22"/>
              </w:rPr>
              <w:t>15.15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9D60" w14:textId="77777777" w:rsidR="00207243" w:rsidRPr="002B723D" w:rsidRDefault="00207243" w:rsidP="009334BC">
            <w:pPr>
              <w:spacing w:before="60" w:after="60"/>
              <w:rPr>
                <w:sz w:val="22"/>
                <w:szCs w:val="22"/>
              </w:rPr>
            </w:pPr>
            <w:r w:rsidRPr="002B723D">
              <w:rPr>
                <w:sz w:val="22"/>
                <w:szCs w:val="22"/>
              </w:rPr>
              <w:t>Systemet saknar redundant information (samma information med flera intryck t.ex. ljus, ljud, färg, form, inbördes placering ex. ”röd och grön gubbe vid övergångsställen”)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3250" w14:textId="77777777" w:rsidR="00207243" w:rsidRPr="00013DC3" w:rsidRDefault="00207243" w:rsidP="009334BC">
            <w:pPr>
              <w:spacing w:before="60" w:after="60"/>
              <w:rPr>
                <w:sz w:val="22"/>
                <w:szCs w:val="22"/>
                <w:lang w:val="en-US"/>
              </w:rPr>
            </w:pPr>
            <w:r w:rsidRPr="00013DC3">
              <w:rPr>
                <w:sz w:val="22"/>
                <w:szCs w:val="22"/>
                <w:lang w:val="en-US"/>
              </w:rPr>
              <w:t>The system is lacking redundant information (same information presented with different impression ex. lights, sounds, colors, shape, placement)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D0A6" w14:textId="77777777" w:rsidR="00207243" w:rsidRPr="00013DC3" w:rsidRDefault="00207243" w:rsidP="009334BC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42E1" w14:textId="77777777" w:rsidR="00207243" w:rsidRPr="00013DC3" w:rsidRDefault="00207243" w:rsidP="009334BC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6BA8" w14:textId="77777777" w:rsidR="00207243" w:rsidRPr="00013DC3" w:rsidRDefault="00207243" w:rsidP="009334BC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F587" w14:textId="77777777" w:rsidR="00207243" w:rsidRPr="00013DC3" w:rsidRDefault="00207243" w:rsidP="009334BC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32A8" w14:textId="77777777" w:rsidR="00207243" w:rsidRPr="00013DC3" w:rsidRDefault="00207243" w:rsidP="009334BC">
            <w:pPr>
              <w:spacing w:before="60" w:after="60"/>
              <w:rPr>
                <w:sz w:val="22"/>
                <w:szCs w:val="22"/>
                <w:lang w:val="en-US"/>
              </w:rPr>
            </w:pPr>
          </w:p>
        </w:tc>
      </w:tr>
      <w:tr w:rsidR="00207243" w:rsidRPr="00013DC3" w14:paraId="72624CE3" w14:textId="77777777" w:rsidTr="009334BC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6B56" w14:textId="77777777" w:rsidR="00207243" w:rsidRPr="002B723D" w:rsidRDefault="00207243" w:rsidP="009334BC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2B723D">
              <w:rPr>
                <w:sz w:val="22"/>
                <w:szCs w:val="22"/>
              </w:rPr>
              <w:t>15.16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86E0" w14:textId="77777777" w:rsidR="00207243" w:rsidRPr="002B723D" w:rsidRDefault="00207243" w:rsidP="009334BC">
            <w:pPr>
              <w:spacing w:before="60" w:after="60"/>
              <w:rPr>
                <w:sz w:val="22"/>
                <w:szCs w:val="22"/>
              </w:rPr>
            </w:pPr>
            <w:r w:rsidRPr="002B723D">
              <w:rPr>
                <w:sz w:val="22"/>
                <w:szCs w:val="22"/>
              </w:rPr>
              <w:t xml:space="preserve">Information presenteras på språk eller med termer/ begrepp som inte behärskas till fullo av användaren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27E7" w14:textId="77777777" w:rsidR="00207243" w:rsidRPr="00013DC3" w:rsidRDefault="00207243" w:rsidP="009334BC">
            <w:pPr>
              <w:spacing w:before="60" w:after="60"/>
              <w:rPr>
                <w:sz w:val="22"/>
                <w:szCs w:val="22"/>
                <w:lang w:val="en-US"/>
              </w:rPr>
            </w:pPr>
            <w:r w:rsidRPr="00013DC3">
              <w:rPr>
                <w:sz w:val="22"/>
                <w:szCs w:val="22"/>
                <w:lang w:val="en-US"/>
              </w:rPr>
              <w:t xml:space="preserve">Information presented in foreign language or in unfamiliar terms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8B4E" w14:textId="77777777" w:rsidR="00207243" w:rsidRPr="00013DC3" w:rsidRDefault="00207243" w:rsidP="009334BC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06A1" w14:textId="77777777" w:rsidR="00207243" w:rsidRPr="00013DC3" w:rsidRDefault="00207243" w:rsidP="009334BC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196B" w14:textId="77777777" w:rsidR="00207243" w:rsidRPr="00013DC3" w:rsidRDefault="00207243" w:rsidP="009334BC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E9ED" w14:textId="77777777" w:rsidR="00207243" w:rsidRPr="00013DC3" w:rsidRDefault="00207243" w:rsidP="009334BC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EA96" w14:textId="77777777" w:rsidR="00207243" w:rsidRPr="00013DC3" w:rsidRDefault="00207243" w:rsidP="009334BC">
            <w:pPr>
              <w:spacing w:before="60" w:after="60"/>
              <w:rPr>
                <w:sz w:val="22"/>
                <w:szCs w:val="22"/>
                <w:lang w:val="en-US"/>
              </w:rPr>
            </w:pPr>
          </w:p>
        </w:tc>
      </w:tr>
    </w:tbl>
    <w:p w14:paraId="402C9CD9" w14:textId="77777777" w:rsidR="00207243" w:rsidRPr="00AA7E32" w:rsidRDefault="00207243" w:rsidP="00167680">
      <w:pPr>
        <w:pStyle w:val="Rubrik2"/>
        <w:numPr>
          <w:ilvl w:val="1"/>
          <w:numId w:val="10"/>
        </w:numPr>
        <w:ind w:left="567" w:hanging="567"/>
        <w:rPr>
          <w:lang w:val="en-US"/>
        </w:rPr>
      </w:pPr>
      <w:r>
        <w:rPr>
          <w:lang w:val="en-US"/>
        </w:rPr>
        <w:t>F</w:t>
      </w:r>
      <w:r w:rsidRPr="00AA7E32">
        <w:rPr>
          <w:lang w:val="en-US"/>
        </w:rPr>
        <w:t xml:space="preserve">unctional </w:t>
      </w:r>
      <w:r>
        <w:rPr>
          <w:lang w:val="en-US"/>
        </w:rPr>
        <w:t>H</w:t>
      </w:r>
      <w:r w:rsidRPr="00AA7E32">
        <w:rPr>
          <w:lang w:val="en-US"/>
        </w:rPr>
        <w:t xml:space="preserve">azard </w:t>
      </w:r>
      <w:r>
        <w:rPr>
          <w:lang w:val="en-US"/>
        </w:rPr>
        <w:t>A</w:t>
      </w:r>
      <w:r w:rsidRPr="00AA7E32">
        <w:rPr>
          <w:lang w:val="en-US"/>
        </w:rPr>
        <w:t>ssess</w:t>
      </w:r>
      <w:r>
        <w:rPr>
          <w:lang w:val="en-US"/>
        </w:rPr>
        <w:t>ment</w:t>
      </w:r>
    </w:p>
    <w:p w14:paraId="0A89F864" w14:textId="77777777" w:rsidR="00207243" w:rsidRPr="00157C6C" w:rsidRDefault="00207243" w:rsidP="00207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color w:val="FF0000"/>
          <w:sz w:val="20"/>
          <w:szCs w:val="20"/>
          <w:lang w:val="en-US"/>
        </w:rPr>
      </w:pPr>
      <w:r w:rsidRPr="00157C6C">
        <w:rPr>
          <w:color w:val="FF0000"/>
          <w:sz w:val="20"/>
          <w:szCs w:val="20"/>
          <w:lang w:val="en-US"/>
        </w:rPr>
        <w:t xml:space="preserve">Below, the assessment of the </w:t>
      </w:r>
      <w:r>
        <w:rPr>
          <w:color w:val="FF0000"/>
          <w:sz w:val="20"/>
          <w:szCs w:val="20"/>
          <w:lang w:val="en-US"/>
        </w:rPr>
        <w:t>hazard</w:t>
      </w:r>
      <w:r w:rsidRPr="00157C6C">
        <w:rPr>
          <w:color w:val="FF0000"/>
          <w:sz w:val="20"/>
          <w:szCs w:val="20"/>
          <w:lang w:val="en-US"/>
        </w:rPr>
        <w:t xml:space="preserve">s above </w:t>
      </w:r>
      <w:r>
        <w:rPr>
          <w:color w:val="FF0000"/>
          <w:sz w:val="20"/>
          <w:szCs w:val="20"/>
          <w:lang w:val="en-US"/>
        </w:rPr>
        <w:t>is signed</w:t>
      </w:r>
      <w:r w:rsidRPr="00157C6C">
        <w:rPr>
          <w:color w:val="FF0000"/>
          <w:sz w:val="20"/>
          <w:szCs w:val="20"/>
          <w:lang w:val="en-US"/>
        </w:rPr>
        <w:t xml:space="preserve">. </w:t>
      </w:r>
      <w:r>
        <w:rPr>
          <w:color w:val="FF0000"/>
          <w:sz w:val="20"/>
          <w:szCs w:val="20"/>
          <w:lang w:val="en-US"/>
        </w:rPr>
        <w:t>The</w:t>
      </w:r>
      <w:r w:rsidRPr="00157C6C">
        <w:rPr>
          <w:color w:val="FF0000"/>
          <w:sz w:val="20"/>
          <w:szCs w:val="20"/>
          <w:lang w:val="en-US"/>
        </w:rPr>
        <w:t xml:space="preserve"> organization and position (mandate) </w:t>
      </w:r>
      <w:r>
        <w:rPr>
          <w:color w:val="FF0000"/>
          <w:sz w:val="20"/>
          <w:szCs w:val="20"/>
          <w:lang w:val="en-US"/>
        </w:rPr>
        <w:t xml:space="preserve">of </w:t>
      </w:r>
      <w:r w:rsidRPr="00157C6C">
        <w:rPr>
          <w:color w:val="FF0000"/>
          <w:sz w:val="20"/>
          <w:szCs w:val="20"/>
          <w:lang w:val="en-US"/>
        </w:rPr>
        <w:t>the person in question</w:t>
      </w:r>
      <w:r>
        <w:rPr>
          <w:color w:val="FF0000"/>
          <w:sz w:val="20"/>
          <w:szCs w:val="20"/>
          <w:lang w:val="en-US"/>
        </w:rPr>
        <w:t xml:space="preserve"> shall be clear</w:t>
      </w:r>
      <w:r w:rsidRPr="00157C6C">
        <w:rPr>
          <w:color w:val="FF0000"/>
          <w:sz w:val="20"/>
          <w:szCs w:val="20"/>
          <w:lang w:val="en-US"/>
        </w:rPr>
        <w:t>.</w:t>
      </w:r>
    </w:p>
    <w:p w14:paraId="6A0AD9B6" w14:textId="77777777" w:rsidR="00207243" w:rsidRPr="00AA7E32" w:rsidRDefault="00207243" w:rsidP="00207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color w:val="FF0000"/>
          <w:sz w:val="20"/>
          <w:szCs w:val="20"/>
          <w:lang w:val="en-US"/>
        </w:rPr>
      </w:pPr>
      <w:r w:rsidRPr="00F53BD2">
        <w:rPr>
          <w:color w:val="FF0000"/>
          <w:sz w:val="20"/>
          <w:szCs w:val="20"/>
          <w:lang w:val="en-US"/>
        </w:rPr>
        <w:t xml:space="preserve">At the latest on </w:t>
      </w:r>
      <w:r>
        <w:rPr>
          <w:color w:val="FF0000"/>
          <w:sz w:val="20"/>
          <w:szCs w:val="20"/>
          <w:lang w:val="en-US"/>
        </w:rPr>
        <w:t>submission</w:t>
      </w:r>
      <w:r w:rsidRPr="00F53BD2">
        <w:rPr>
          <w:color w:val="FF0000"/>
          <w:sz w:val="20"/>
          <w:szCs w:val="20"/>
          <w:lang w:val="en-US"/>
        </w:rPr>
        <w:t xml:space="preserve"> for review at</w:t>
      </w:r>
      <w:r>
        <w:rPr>
          <w:color w:val="FF0000"/>
          <w:sz w:val="20"/>
          <w:szCs w:val="20"/>
          <w:lang w:val="en-US"/>
        </w:rPr>
        <w:t xml:space="preserve"> the FMV </w:t>
      </w:r>
      <w:r w:rsidRPr="0022766E">
        <w:rPr>
          <w:color w:val="FF0000"/>
          <w:sz w:val="20"/>
          <w:szCs w:val="20"/>
          <w:lang w:val="en-US"/>
        </w:rPr>
        <w:t>independent review function</w:t>
      </w:r>
      <w:r w:rsidRPr="00F53BD2">
        <w:rPr>
          <w:color w:val="FF0000"/>
          <w:sz w:val="20"/>
          <w:szCs w:val="20"/>
          <w:lang w:val="en-US"/>
        </w:rPr>
        <w:t xml:space="preserve"> </w:t>
      </w:r>
      <w:r>
        <w:rPr>
          <w:color w:val="FF0000"/>
          <w:sz w:val="20"/>
          <w:szCs w:val="20"/>
          <w:lang w:val="en-US"/>
        </w:rPr>
        <w:t>(</w:t>
      </w:r>
      <w:r w:rsidRPr="00F53BD2">
        <w:rPr>
          <w:color w:val="FF0000"/>
          <w:sz w:val="20"/>
          <w:szCs w:val="20"/>
          <w:lang w:val="en-US"/>
        </w:rPr>
        <w:t>OSG</w:t>
      </w:r>
      <w:r>
        <w:rPr>
          <w:color w:val="FF0000"/>
          <w:sz w:val="20"/>
          <w:szCs w:val="20"/>
          <w:lang w:val="en-US"/>
        </w:rPr>
        <w:t>),</w:t>
      </w:r>
      <w:r w:rsidRPr="00F53BD2">
        <w:rPr>
          <w:color w:val="FF0000"/>
          <w:sz w:val="20"/>
          <w:szCs w:val="20"/>
          <w:lang w:val="en-US"/>
        </w:rPr>
        <w:t xml:space="preserve"> </w:t>
      </w:r>
      <w:r>
        <w:rPr>
          <w:color w:val="FF0000"/>
          <w:sz w:val="20"/>
          <w:szCs w:val="20"/>
          <w:lang w:val="en-US"/>
        </w:rPr>
        <w:t>it shall</w:t>
      </w:r>
      <w:r w:rsidRPr="00F53BD2">
        <w:rPr>
          <w:color w:val="FF0000"/>
          <w:sz w:val="20"/>
          <w:szCs w:val="20"/>
          <w:lang w:val="en-US"/>
        </w:rPr>
        <w:t xml:space="preserve"> </w:t>
      </w:r>
      <w:r>
        <w:rPr>
          <w:color w:val="FF0000"/>
          <w:sz w:val="20"/>
          <w:szCs w:val="20"/>
          <w:lang w:val="en-US"/>
        </w:rPr>
        <w:t>be clear</w:t>
      </w:r>
      <w:r w:rsidRPr="00F53BD2">
        <w:rPr>
          <w:color w:val="FF0000"/>
          <w:sz w:val="20"/>
          <w:szCs w:val="20"/>
          <w:lang w:val="en-US"/>
        </w:rPr>
        <w:t xml:space="preserve"> </w:t>
      </w:r>
      <w:r>
        <w:rPr>
          <w:color w:val="FF0000"/>
          <w:sz w:val="20"/>
          <w:szCs w:val="20"/>
          <w:lang w:val="en-US"/>
        </w:rPr>
        <w:t>who</w:t>
      </w:r>
      <w:r w:rsidRPr="00F53BD2">
        <w:rPr>
          <w:color w:val="FF0000"/>
          <w:sz w:val="20"/>
          <w:szCs w:val="20"/>
          <w:lang w:val="en-US"/>
        </w:rPr>
        <w:t xml:space="preserve"> </w:t>
      </w:r>
      <w:r>
        <w:rPr>
          <w:color w:val="FF0000"/>
          <w:sz w:val="20"/>
          <w:szCs w:val="20"/>
          <w:lang w:val="en-US"/>
        </w:rPr>
        <w:t>approves</w:t>
      </w:r>
      <w:r w:rsidRPr="00F53BD2">
        <w:rPr>
          <w:color w:val="FF0000"/>
          <w:sz w:val="20"/>
          <w:szCs w:val="20"/>
          <w:lang w:val="en-US"/>
        </w:rPr>
        <w:t xml:space="preserve"> the assessment of the </w:t>
      </w:r>
      <w:r>
        <w:rPr>
          <w:color w:val="FF0000"/>
          <w:sz w:val="20"/>
          <w:szCs w:val="20"/>
          <w:lang w:val="en-US"/>
        </w:rPr>
        <w:t>hazards</w:t>
      </w:r>
      <w:r w:rsidRPr="00F53BD2">
        <w:rPr>
          <w:color w:val="FF0000"/>
          <w:sz w:val="20"/>
          <w:szCs w:val="20"/>
          <w:lang w:val="en-US"/>
        </w:rPr>
        <w:t>.</w:t>
      </w:r>
    </w:p>
    <w:p w14:paraId="3D4EFC99" w14:textId="77777777" w:rsidR="00207243" w:rsidRPr="00527226" w:rsidRDefault="00207243" w:rsidP="00167680">
      <w:pPr>
        <w:pStyle w:val="Brdtext1"/>
      </w:pPr>
      <w:r>
        <w:t xml:space="preserve">Functional </w:t>
      </w:r>
      <w:r w:rsidRPr="0022766E">
        <w:t xml:space="preserve">Hazard Assessment </w:t>
      </w:r>
      <w:r w:rsidRPr="00AA7E32">
        <w:t xml:space="preserve">is performed, based on </w:t>
      </w:r>
      <w:r>
        <w:t>prerequisites in chapter</w:t>
      </w:r>
      <w:r w:rsidRPr="00AA7E32">
        <w:t xml:space="preserve"> 1-3 i</w:t>
      </w:r>
      <w:r>
        <w:t>n the</w:t>
      </w:r>
      <w:r w:rsidRPr="00AA7E32">
        <w:t xml:space="preserve"> PHL.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3436"/>
        <w:gridCol w:w="2809"/>
      </w:tblGrid>
      <w:tr w:rsidR="00207243" w:rsidRPr="00167680" w14:paraId="278EAD5B" w14:textId="77777777" w:rsidTr="009334BC"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D5F7D" w14:textId="77777777" w:rsidR="00207243" w:rsidRPr="00167680" w:rsidRDefault="00207243" w:rsidP="009334BC">
            <w:pPr>
              <w:pStyle w:val="section1"/>
              <w:spacing w:after="0" w:line="300" w:lineRule="atLeast"/>
              <w:rPr>
                <w:rFonts w:ascii="Garamond" w:hAnsi="Garamond"/>
                <w:i/>
                <w:sz w:val="20"/>
                <w:lang w:val="en-GB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4F316" w14:textId="77777777" w:rsidR="00207243" w:rsidRPr="00167680" w:rsidRDefault="00207243" w:rsidP="009334BC">
            <w:pPr>
              <w:pStyle w:val="section1"/>
              <w:spacing w:after="0" w:line="300" w:lineRule="atLeast"/>
              <w:rPr>
                <w:rFonts w:ascii="Garamond" w:hAnsi="Garamond"/>
                <w:i/>
                <w:sz w:val="20"/>
                <w:lang w:val="en-GB"/>
              </w:rPr>
            </w:pPr>
            <w:r w:rsidRPr="00167680">
              <w:rPr>
                <w:rFonts w:ascii="Garamond" w:hAnsi="Garamond"/>
                <w:i/>
                <w:sz w:val="20"/>
                <w:lang w:val="en-GB"/>
              </w:rPr>
              <w:t>Name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E6111" w14:textId="77777777" w:rsidR="00207243" w:rsidRPr="00167680" w:rsidRDefault="00207243" w:rsidP="009334BC">
            <w:pPr>
              <w:pStyle w:val="section1"/>
              <w:spacing w:after="0" w:line="300" w:lineRule="atLeast"/>
              <w:rPr>
                <w:rFonts w:ascii="Garamond" w:hAnsi="Garamond"/>
                <w:i/>
                <w:sz w:val="20"/>
                <w:lang w:val="en-GB"/>
              </w:rPr>
            </w:pPr>
            <w:r w:rsidRPr="00167680">
              <w:rPr>
                <w:rFonts w:ascii="Garamond" w:hAnsi="Garamond"/>
                <w:i/>
                <w:sz w:val="20"/>
                <w:lang w:val="en-GB"/>
              </w:rPr>
              <w:t>Organization</w:t>
            </w:r>
          </w:p>
        </w:tc>
      </w:tr>
      <w:tr w:rsidR="00207243" w:rsidRPr="00167680" w14:paraId="249219E3" w14:textId="77777777" w:rsidTr="009334BC"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D5048" w14:textId="77777777" w:rsidR="00207243" w:rsidRPr="00167680" w:rsidRDefault="00207243" w:rsidP="00167680">
            <w:pPr>
              <w:pStyle w:val="Brdtext1"/>
            </w:pPr>
            <w:r w:rsidRPr="00167680">
              <w:t>Assessed by: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D93ED" w14:textId="77777777" w:rsidR="00207243" w:rsidRPr="00167680" w:rsidRDefault="00207243" w:rsidP="00167680">
            <w:pPr>
              <w:pStyle w:val="Brdtext1"/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0C6A9" w14:textId="77777777" w:rsidR="00207243" w:rsidRPr="00167680" w:rsidRDefault="00207243" w:rsidP="00167680">
            <w:pPr>
              <w:pStyle w:val="Brdtext1"/>
            </w:pPr>
          </w:p>
        </w:tc>
      </w:tr>
      <w:tr w:rsidR="00207243" w14:paraId="72C28A0A" w14:textId="77777777" w:rsidTr="009334BC"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7E0CD" w14:textId="77777777" w:rsidR="00207243" w:rsidRDefault="00207243" w:rsidP="00167680">
            <w:pPr>
              <w:pStyle w:val="Brdtext1"/>
            </w:pPr>
            <w:r>
              <w:t>Signature</w:t>
            </w:r>
            <w:r w:rsidRPr="007955F7">
              <w:t>: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77C8F4" w14:textId="77777777" w:rsidR="00207243" w:rsidRDefault="00207243" w:rsidP="00167680">
            <w:pPr>
              <w:pStyle w:val="Brdtext1"/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5001F" w14:textId="77777777" w:rsidR="00207243" w:rsidRDefault="00207243" w:rsidP="00167680">
            <w:pPr>
              <w:pStyle w:val="Brdtext1"/>
            </w:pPr>
          </w:p>
        </w:tc>
      </w:tr>
    </w:tbl>
    <w:p w14:paraId="2C36873D" w14:textId="77777777" w:rsidR="00207243" w:rsidRDefault="00207243" w:rsidP="00167680">
      <w:pPr>
        <w:pStyle w:val="Brdtext1"/>
      </w:pPr>
    </w:p>
    <w:p w14:paraId="101617A2" w14:textId="77777777" w:rsidR="00207243" w:rsidRPr="00A71A6B" w:rsidRDefault="00207243" w:rsidP="00167680">
      <w:pPr>
        <w:pStyle w:val="Brdtext1"/>
      </w:pPr>
      <w:bookmarkStart w:id="0" w:name="_GoBack"/>
      <w:bookmarkEnd w:id="0"/>
    </w:p>
    <w:sectPr w:rsidR="00207243" w:rsidRPr="00A71A6B" w:rsidSect="00D615F8">
      <w:headerReference w:type="default" r:id="rId14"/>
      <w:headerReference w:type="first" r:id="rId15"/>
      <w:pgSz w:w="11906" w:h="16838" w:code="9"/>
      <w:pgMar w:top="3119" w:right="1466" w:bottom="851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1F41A" w14:textId="77777777" w:rsidR="00456627" w:rsidRDefault="00456627">
      <w:r>
        <w:separator/>
      </w:r>
    </w:p>
  </w:endnote>
  <w:endnote w:type="continuationSeparator" w:id="0">
    <w:p w14:paraId="59069910" w14:textId="77777777" w:rsidR="00456627" w:rsidRDefault="0045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57436" w14:textId="77777777" w:rsidR="00456627" w:rsidRDefault="00456627">
      <w:r>
        <w:separator/>
      </w:r>
    </w:p>
  </w:footnote>
  <w:footnote w:type="continuationSeparator" w:id="0">
    <w:p w14:paraId="0DFD7678" w14:textId="77777777" w:rsidR="00456627" w:rsidRDefault="00456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tblpXSpec="center" w:tblpY="1"/>
      <w:tblOverlap w:val="never"/>
      <w:tblW w:w="10182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57"/>
      <w:gridCol w:w="2520"/>
      <w:gridCol w:w="1620"/>
      <w:gridCol w:w="2160"/>
      <w:gridCol w:w="1125"/>
    </w:tblGrid>
    <w:tr w:rsidR="005A1821" w:rsidRPr="00EF324E" w14:paraId="07C82270" w14:textId="77777777" w:rsidTr="00C947F3">
      <w:trPr>
        <w:cantSplit/>
      </w:trPr>
      <w:tc>
        <w:tcPr>
          <w:tcW w:w="2757" w:type="dxa"/>
          <w:vMerge w:val="restart"/>
        </w:tcPr>
        <w:sdt>
          <w:sdtPr>
            <w:alias w:val="FMVLogo"/>
            <w:tag w:val="FMVLogo"/>
            <w:id w:val="-959949369"/>
            <w:lock w:val="sdtLocked"/>
            <w:picture/>
          </w:sdtPr>
          <w:sdtEndPr/>
          <w:sdtContent>
            <w:p w14:paraId="58080CA5" w14:textId="77777777" w:rsidR="00D513DD" w:rsidRPr="008B1A45" w:rsidRDefault="00D513DD" w:rsidP="00D615F8">
              <w:pPr>
                <w:pStyle w:val="Ledtext"/>
                <w:spacing w:after="0"/>
              </w:pPr>
              <w:r>
                <w:rPr>
                  <w:noProof/>
                </w:rPr>
                <w:drawing>
                  <wp:inline distT="0" distB="0" distL="0" distR="0" wp14:anchorId="128CC905" wp14:editId="3E0887CE">
                    <wp:extent cx="1659600" cy="788400"/>
                    <wp:effectExtent l="0" t="0" r="0" b="0"/>
                    <wp:docPr id="5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59600" cy="78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47D9F89F" w14:textId="77777777" w:rsidR="005A1821" w:rsidRPr="00EF324E" w:rsidRDefault="005A1821" w:rsidP="00D615F8">
          <w:pPr>
            <w:pStyle w:val="Ledtext"/>
            <w:spacing w:after="0"/>
          </w:pPr>
        </w:p>
      </w:tc>
      <w:tc>
        <w:tcPr>
          <w:tcW w:w="2520" w:type="dxa"/>
        </w:tcPr>
        <w:p w14:paraId="1023CE12" w14:textId="77777777" w:rsidR="005A1821" w:rsidRPr="005A1821" w:rsidRDefault="005A1821" w:rsidP="00D615F8">
          <w:pPr>
            <w:pStyle w:val="SidhuvudRubrik"/>
            <w:framePr w:hSpace="0" w:wrap="auto" w:vAnchor="margin" w:xAlign="left" w:yAlign="inline"/>
            <w:spacing w:after="0"/>
            <w:suppressOverlap w:val="0"/>
          </w:pPr>
          <w:r w:rsidRPr="005A1821">
            <w:t>Öppen/Unclassified</w:t>
          </w:r>
        </w:p>
      </w:tc>
      <w:tc>
        <w:tcPr>
          <w:tcW w:w="4905" w:type="dxa"/>
          <w:gridSpan w:val="3"/>
        </w:tcPr>
        <w:p w14:paraId="48A54801" w14:textId="77777777" w:rsidR="005A1821" w:rsidRPr="005A1821" w:rsidRDefault="005A1821" w:rsidP="00D615F8">
          <w:pPr>
            <w:pStyle w:val="SidhuvudRubrik"/>
            <w:framePr w:hSpace="0" w:wrap="auto" w:vAnchor="margin" w:xAlign="left" w:yAlign="inline"/>
            <w:spacing w:after="0"/>
            <w:suppressOverlap w:val="0"/>
          </w:pPr>
        </w:p>
      </w:tc>
    </w:tr>
    <w:tr w:rsidR="00942714" w:rsidRPr="008B1A45" w14:paraId="5CD5292C" w14:textId="77777777" w:rsidTr="00C947F3">
      <w:trPr>
        <w:cantSplit/>
      </w:trPr>
      <w:tc>
        <w:tcPr>
          <w:tcW w:w="2757" w:type="dxa"/>
          <w:vMerge/>
        </w:tcPr>
        <w:p w14:paraId="23DDCE86" w14:textId="77777777" w:rsidR="005A1821" w:rsidRPr="008B1A45" w:rsidRDefault="005A1821" w:rsidP="00D615F8">
          <w:pPr>
            <w:pStyle w:val="Sidhuvud"/>
            <w:spacing w:after="0"/>
          </w:pPr>
        </w:p>
      </w:tc>
      <w:tc>
        <w:tcPr>
          <w:tcW w:w="2520" w:type="dxa"/>
          <w:vMerge w:val="restart"/>
        </w:tcPr>
        <w:p w14:paraId="0F48A820" w14:textId="77777777" w:rsidR="005A1821" w:rsidRPr="00023A41" w:rsidRDefault="005A1821" w:rsidP="00D615F8">
          <w:pPr>
            <w:pStyle w:val="Sidhuvud"/>
            <w:spacing w:after="0"/>
          </w:pPr>
        </w:p>
      </w:tc>
      <w:tc>
        <w:tcPr>
          <w:tcW w:w="1620" w:type="dxa"/>
        </w:tcPr>
        <w:p w14:paraId="71668500" w14:textId="77777777" w:rsidR="005A1821" w:rsidRPr="00023A41" w:rsidRDefault="005A1821" w:rsidP="00D615F8">
          <w:pPr>
            <w:pStyle w:val="Ledtext"/>
            <w:spacing w:after="0"/>
          </w:pPr>
          <w:r w:rsidRPr="00023A41">
            <w:t>Datum</w:t>
          </w:r>
        </w:p>
      </w:tc>
      <w:tc>
        <w:tcPr>
          <w:tcW w:w="2160" w:type="dxa"/>
        </w:tcPr>
        <w:p w14:paraId="050945BE" w14:textId="77777777" w:rsidR="005A1821" w:rsidRPr="00023A41" w:rsidRDefault="005A1821" w:rsidP="00D615F8">
          <w:pPr>
            <w:pStyle w:val="Ledtext"/>
            <w:spacing w:after="0"/>
          </w:pPr>
          <w:r w:rsidRPr="00023A41">
            <w:t>Diarienummer</w:t>
          </w:r>
        </w:p>
      </w:tc>
      <w:tc>
        <w:tcPr>
          <w:tcW w:w="1125" w:type="dxa"/>
        </w:tcPr>
        <w:p w14:paraId="4FC53D80" w14:textId="77777777" w:rsidR="005A1821" w:rsidRPr="00023A41" w:rsidRDefault="005A1821" w:rsidP="00D615F8">
          <w:pPr>
            <w:pStyle w:val="Ledtext"/>
            <w:spacing w:after="0"/>
          </w:pPr>
          <w:r w:rsidRPr="00023A41">
            <w:t>Ärendetyp</w:t>
          </w:r>
        </w:p>
      </w:tc>
    </w:tr>
    <w:tr w:rsidR="00942714" w:rsidRPr="00EF324E" w14:paraId="0318B8E9" w14:textId="77777777" w:rsidTr="00C947F3">
      <w:trPr>
        <w:cantSplit/>
      </w:trPr>
      <w:tc>
        <w:tcPr>
          <w:tcW w:w="2757" w:type="dxa"/>
          <w:vMerge/>
        </w:tcPr>
        <w:p w14:paraId="7899565F" w14:textId="77777777" w:rsidR="005A1821" w:rsidRPr="00EF324E" w:rsidRDefault="005A1821" w:rsidP="00D615F8">
          <w:pPr>
            <w:pStyle w:val="Ledtext"/>
            <w:spacing w:after="0"/>
          </w:pPr>
        </w:p>
      </w:tc>
      <w:tc>
        <w:tcPr>
          <w:tcW w:w="2520" w:type="dxa"/>
          <w:vMerge/>
        </w:tcPr>
        <w:p w14:paraId="2D936F1A" w14:textId="77777777" w:rsidR="005A1821" w:rsidRPr="00023A41" w:rsidRDefault="005A1821" w:rsidP="00D615F8">
          <w:pPr>
            <w:pStyle w:val="Ledtext"/>
            <w:spacing w:after="0"/>
          </w:pPr>
        </w:p>
      </w:tc>
      <w:sdt>
        <w:sdtPr>
          <w:alias w:val="Datum"/>
          <w:tag w:val="DocumentDate"/>
          <w:id w:val="326795616"/>
          <w:lock w:val="sdtLocked"/>
          <w:placeholder>
            <w:docPart w:val="779A4B52B9D24990976618E64AB75229"/>
          </w:placeholder>
          <w:showingPlcHdr/>
          <w:dataBinding w:prefixMappings="xmlns:ns0='http://www.dunite.se/2011/04/FMVDocument'" w:xpath="/ns0:FMVDocument[1]/ns0:Document[1]/ns0:Date[1]" w:storeItemID="{066B67A3-4EFD-47A0-8A0C-7AC8510E96E3}"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620" w:type="dxa"/>
            </w:tcPr>
            <w:p w14:paraId="0C1A0434" w14:textId="77777777" w:rsidR="005A1821" w:rsidRPr="00023A41" w:rsidRDefault="00143359" w:rsidP="00D615F8">
              <w:pPr>
                <w:pStyle w:val="Textruta"/>
              </w:pPr>
              <w:r w:rsidRPr="00C32523">
                <w:t>ange</w:t>
              </w:r>
            </w:p>
          </w:tc>
        </w:sdtContent>
      </w:sdt>
      <w:tc>
        <w:tcPr>
          <w:tcW w:w="2160" w:type="dxa"/>
        </w:tcPr>
        <w:p w14:paraId="5D1FE481" w14:textId="18CADF7E" w:rsidR="005A1821" w:rsidRPr="00023A41" w:rsidRDefault="00FC2B78" w:rsidP="00D615F8">
          <w:pPr>
            <w:pStyle w:val="Textruta"/>
          </w:pPr>
          <w:bookmarkStart w:id="1" w:name="identifier_repeat"/>
          <w:r>
            <w:t>382466</w:t>
          </w:r>
          <w:bookmarkEnd w:id="1"/>
          <w:sdt>
            <w:sdtPr>
              <w:alias w:val="Diarienummer"/>
              <w:tag w:val="CaseReference"/>
              <w:id w:val="-1787579650"/>
              <w:lock w:val="sdtLocked"/>
              <w:placeholder>
                <w:docPart w:val="B697FF4BEC1B43139F6D41824B83AC24"/>
              </w:placeholder>
              <w:showingPlcHdr/>
              <w:dataBinding w:prefixMappings="xmlns:ns0='http://www.dunite.se/2011/04/FMVDocument'" w:xpath="/ns0:FMVDocument[1]/ns0:Case[1]/ns0:Reference[1]" w:storeItemID="{066B67A3-4EFD-47A0-8A0C-7AC8510E96E3}"/>
              <w:text/>
            </w:sdtPr>
            <w:sdtEndPr/>
            <w:sdtContent>
              <w:r w:rsidR="001744C3">
                <w:t xml:space="preserve">     </w:t>
              </w:r>
            </w:sdtContent>
          </w:sdt>
        </w:p>
      </w:tc>
      <w:tc>
        <w:tcPr>
          <w:tcW w:w="1125" w:type="dxa"/>
        </w:tcPr>
        <w:p w14:paraId="2B8E09BF" w14:textId="4C1CC470" w:rsidR="005A1821" w:rsidRPr="00023A41" w:rsidRDefault="00FC2B78" w:rsidP="00D615F8">
          <w:pPr>
            <w:pStyle w:val="Textruta"/>
          </w:pPr>
          <w:bookmarkStart w:id="2" w:name="punktnotering_repeat"/>
          <w:r>
            <w:t>3.6</w:t>
          </w:r>
          <w:bookmarkEnd w:id="2"/>
          <w:sdt>
            <w:sdtPr>
              <w:alias w:val="Ärendetyp"/>
              <w:tag w:val="CaseType"/>
              <w:id w:val="340600982"/>
              <w:lock w:val="sdtLocked"/>
              <w:placeholder>
                <w:docPart w:val="4D3B9D8C59234EE6A26568EF9060A599"/>
              </w:placeholder>
              <w:showingPlcHdr/>
              <w:dataBinding w:prefixMappings="xmlns:ns0='http://www.dunite.se/2011/04/FMVDocument'" w:xpath="/ns0:FMVDocument[1]/ns0:Case[1]/ns0:Type[1]" w:storeItemID="{066B67A3-4EFD-47A0-8A0C-7AC8510E96E3}"/>
              <w:text/>
            </w:sdtPr>
            <w:sdtEndPr/>
            <w:sdtContent>
              <w:r w:rsidR="001744C3">
                <w:t xml:space="preserve">     </w:t>
              </w:r>
            </w:sdtContent>
          </w:sdt>
        </w:p>
      </w:tc>
    </w:tr>
    <w:tr w:rsidR="00942714" w:rsidRPr="00EF324E" w14:paraId="7524177D" w14:textId="77777777" w:rsidTr="00C947F3">
      <w:trPr>
        <w:cantSplit/>
      </w:trPr>
      <w:tc>
        <w:tcPr>
          <w:tcW w:w="2757" w:type="dxa"/>
          <w:vMerge/>
        </w:tcPr>
        <w:p w14:paraId="667A71EC" w14:textId="77777777" w:rsidR="005A1821" w:rsidRPr="00EF324E" w:rsidRDefault="005A1821" w:rsidP="00D615F8">
          <w:pPr>
            <w:pStyle w:val="Sidhuvud"/>
            <w:spacing w:after="0"/>
          </w:pPr>
        </w:p>
      </w:tc>
      <w:tc>
        <w:tcPr>
          <w:tcW w:w="2520" w:type="dxa"/>
          <w:vMerge/>
        </w:tcPr>
        <w:p w14:paraId="02715C2F" w14:textId="77777777" w:rsidR="005A1821" w:rsidRPr="00023A41" w:rsidRDefault="005A1821" w:rsidP="00D615F8">
          <w:pPr>
            <w:pStyle w:val="Sidhuvud"/>
            <w:spacing w:after="0"/>
          </w:pPr>
        </w:p>
      </w:tc>
      <w:tc>
        <w:tcPr>
          <w:tcW w:w="1620" w:type="dxa"/>
        </w:tcPr>
        <w:p w14:paraId="51EA1B57" w14:textId="77777777" w:rsidR="005A1821" w:rsidRPr="00023A41" w:rsidRDefault="005A1821" w:rsidP="00D615F8">
          <w:pPr>
            <w:pStyle w:val="Sidhuvud"/>
            <w:spacing w:after="0"/>
          </w:pPr>
        </w:p>
      </w:tc>
      <w:tc>
        <w:tcPr>
          <w:tcW w:w="2160" w:type="dxa"/>
        </w:tcPr>
        <w:p w14:paraId="1D27AF27" w14:textId="77777777" w:rsidR="005A1821" w:rsidRPr="00023A41" w:rsidRDefault="005A1821" w:rsidP="00D615F8">
          <w:pPr>
            <w:pStyle w:val="Ledtext"/>
            <w:spacing w:after="0"/>
          </w:pPr>
          <w:r w:rsidRPr="00023A41">
            <w:t>Dokumentnummer</w:t>
          </w:r>
        </w:p>
      </w:tc>
      <w:tc>
        <w:tcPr>
          <w:tcW w:w="1125" w:type="dxa"/>
        </w:tcPr>
        <w:p w14:paraId="16772DC8" w14:textId="77777777" w:rsidR="005A1821" w:rsidRPr="00023A41" w:rsidRDefault="005A1821" w:rsidP="00D615F8">
          <w:pPr>
            <w:pStyle w:val="Ledtext"/>
            <w:spacing w:after="0"/>
          </w:pPr>
          <w:r w:rsidRPr="00023A41">
            <w:t>Sida</w:t>
          </w:r>
        </w:p>
      </w:tc>
    </w:tr>
    <w:tr w:rsidR="00942714" w:rsidRPr="00EF324E" w14:paraId="5136B9B5" w14:textId="77777777" w:rsidTr="00C947F3">
      <w:trPr>
        <w:cantSplit/>
      </w:trPr>
      <w:tc>
        <w:tcPr>
          <w:tcW w:w="2757" w:type="dxa"/>
          <w:vMerge/>
        </w:tcPr>
        <w:p w14:paraId="04A5FB58" w14:textId="77777777" w:rsidR="005A1821" w:rsidRPr="00EF324E" w:rsidRDefault="005A1821" w:rsidP="00D615F8">
          <w:pPr>
            <w:pStyle w:val="Sidhuvud"/>
            <w:spacing w:after="0"/>
          </w:pPr>
        </w:p>
      </w:tc>
      <w:tc>
        <w:tcPr>
          <w:tcW w:w="2520" w:type="dxa"/>
          <w:vMerge/>
        </w:tcPr>
        <w:p w14:paraId="6EA805DB" w14:textId="77777777" w:rsidR="005A1821" w:rsidRPr="00023A41" w:rsidRDefault="005A1821" w:rsidP="00D615F8">
          <w:pPr>
            <w:pStyle w:val="Sidhuvud"/>
            <w:spacing w:after="0"/>
          </w:pPr>
        </w:p>
      </w:tc>
      <w:tc>
        <w:tcPr>
          <w:tcW w:w="1620" w:type="dxa"/>
        </w:tcPr>
        <w:p w14:paraId="3EF586D0" w14:textId="77777777" w:rsidR="005A1821" w:rsidRPr="00023A41" w:rsidRDefault="005A1821" w:rsidP="00D615F8">
          <w:pPr>
            <w:pStyle w:val="Sidhuvud"/>
            <w:spacing w:after="0"/>
          </w:pPr>
        </w:p>
      </w:tc>
      <w:tc>
        <w:tcPr>
          <w:tcW w:w="2160" w:type="dxa"/>
        </w:tcPr>
        <w:p w14:paraId="6C41B4E6" w14:textId="748D39A2" w:rsidR="005A1821" w:rsidRPr="00023A41" w:rsidRDefault="00FC2B78" w:rsidP="00D615F8">
          <w:pPr>
            <w:pStyle w:val="Textruta"/>
            <w:rPr>
              <w:lang w:val="en-US"/>
            </w:rPr>
          </w:pPr>
          <w:bookmarkStart w:id="3" w:name="objectID_repeat"/>
          <w:r>
            <w:t>383023</w:t>
          </w:r>
          <w:bookmarkEnd w:id="3"/>
          <w:sdt>
            <w:sdtPr>
              <w:alias w:val="Dokumentnummer"/>
              <w:tag w:val="Documentreference"/>
              <w:id w:val="1338269079"/>
              <w:lock w:val="sdtLocked"/>
              <w:placeholder>
                <w:docPart w:val="A9BAD48BC4F94420BBBE4B0F4554A456"/>
              </w:placeholder>
              <w:showingPlcHdr/>
              <w:dataBinding w:prefixMappings="xmlns:ns0='http://www.dunite.se/2011/04/FMVDocument'" w:xpath="/ns0:FMVDocument[1]/ns0:Document[1]/ns0:Reference[1]" w:storeItemID="{066B67A3-4EFD-47A0-8A0C-7AC8510E96E3}"/>
              <w:text/>
            </w:sdtPr>
            <w:sdtEndPr/>
            <w:sdtContent>
              <w:r w:rsidR="001744C3">
                <w:t xml:space="preserve">     </w:t>
              </w:r>
            </w:sdtContent>
          </w:sdt>
        </w:p>
      </w:tc>
      <w:tc>
        <w:tcPr>
          <w:tcW w:w="1125" w:type="dxa"/>
        </w:tcPr>
        <w:p w14:paraId="2FC5C581" w14:textId="2926AAD8" w:rsidR="005A1821" w:rsidRPr="00023A41" w:rsidRDefault="005A1821" w:rsidP="00D615F8">
          <w:pPr>
            <w:pStyle w:val="Sidhuvud"/>
            <w:spacing w:after="0"/>
          </w:pPr>
          <w:r w:rsidRPr="00023A41">
            <w:rPr>
              <w:rStyle w:val="Sidnummer"/>
              <w:szCs w:val="20"/>
            </w:rPr>
            <w:fldChar w:fldCharType="begin"/>
          </w:r>
          <w:r w:rsidRPr="00023A41">
            <w:rPr>
              <w:rStyle w:val="Sidnummer"/>
              <w:szCs w:val="20"/>
            </w:rPr>
            <w:instrText xml:space="preserve"> PAGE </w:instrText>
          </w:r>
          <w:r w:rsidRPr="00023A41">
            <w:rPr>
              <w:rStyle w:val="Sidnummer"/>
              <w:szCs w:val="20"/>
            </w:rPr>
            <w:fldChar w:fldCharType="separate"/>
          </w:r>
          <w:r w:rsidR="00167680">
            <w:rPr>
              <w:rStyle w:val="Sidnummer"/>
              <w:noProof/>
              <w:szCs w:val="20"/>
            </w:rPr>
            <w:t>2</w:t>
          </w:r>
          <w:r w:rsidRPr="00023A41">
            <w:rPr>
              <w:rStyle w:val="Sidnummer"/>
              <w:szCs w:val="20"/>
            </w:rPr>
            <w:fldChar w:fldCharType="end"/>
          </w:r>
          <w:r w:rsidRPr="00023A41">
            <w:t>(</w:t>
          </w:r>
          <w:r w:rsidRPr="00023A41">
            <w:fldChar w:fldCharType="begin"/>
          </w:r>
          <w:r w:rsidRPr="00023A41">
            <w:instrText xml:space="preserve"> NUMPAGES </w:instrText>
          </w:r>
          <w:r w:rsidRPr="00023A41">
            <w:fldChar w:fldCharType="separate"/>
          </w:r>
          <w:r w:rsidR="00167680">
            <w:rPr>
              <w:noProof/>
            </w:rPr>
            <w:t>3</w:t>
          </w:r>
          <w:r w:rsidRPr="00023A41">
            <w:fldChar w:fldCharType="end"/>
          </w:r>
          <w:r w:rsidRPr="00023A41">
            <w:t>)</w:t>
          </w:r>
        </w:p>
      </w:tc>
    </w:tr>
  </w:tbl>
  <w:p w14:paraId="3B7F3869" w14:textId="77777777" w:rsidR="001836D5" w:rsidRPr="00A370CF" w:rsidRDefault="001836D5" w:rsidP="000E4B0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tblpXSpec="center" w:tblpY="1"/>
      <w:tblOverlap w:val="never"/>
      <w:tblW w:w="10182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57"/>
      <w:gridCol w:w="2520"/>
      <w:gridCol w:w="1620"/>
      <w:gridCol w:w="2160"/>
      <w:gridCol w:w="1125"/>
    </w:tblGrid>
    <w:tr w:rsidR="00EC1D5A" w:rsidRPr="00EF324E" w14:paraId="21B06953" w14:textId="77777777" w:rsidTr="00D406FB">
      <w:trPr>
        <w:cantSplit/>
      </w:trPr>
      <w:tc>
        <w:tcPr>
          <w:tcW w:w="2757" w:type="dxa"/>
          <w:vMerge w:val="restart"/>
        </w:tcPr>
        <w:sdt>
          <w:sdtPr>
            <w:alias w:val="FMVLogo"/>
            <w:tag w:val="FMVLogo"/>
            <w:id w:val="-862361917"/>
            <w:picture/>
          </w:sdtPr>
          <w:sdtEndPr/>
          <w:sdtContent>
            <w:p w14:paraId="1B8689E6" w14:textId="77777777" w:rsidR="00EC1D5A" w:rsidRPr="008B1A45" w:rsidRDefault="00EC1D5A" w:rsidP="000E4B0D">
              <w:pPr>
                <w:pStyle w:val="Ledtext"/>
              </w:pPr>
              <w:r>
                <w:rPr>
                  <w:noProof/>
                </w:rPr>
                <w:drawing>
                  <wp:inline distT="0" distB="0" distL="0" distR="0" wp14:anchorId="04DA1F66" wp14:editId="3EF34BAB">
                    <wp:extent cx="1605600" cy="763200"/>
                    <wp:effectExtent l="0" t="0" r="0" b="0"/>
                    <wp:docPr id="6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05600" cy="76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1364EF22" w14:textId="77777777" w:rsidR="00EC1D5A" w:rsidRPr="00EF324E" w:rsidRDefault="00EC1D5A" w:rsidP="000E4B0D">
          <w:pPr>
            <w:pStyle w:val="Ledtext"/>
          </w:pPr>
        </w:p>
      </w:tc>
      <w:tc>
        <w:tcPr>
          <w:tcW w:w="2520" w:type="dxa"/>
        </w:tcPr>
        <w:p w14:paraId="2236B622" w14:textId="77777777" w:rsidR="00EC1D5A" w:rsidRPr="005A1821" w:rsidRDefault="00EC1D5A" w:rsidP="000E4B0D">
          <w:pPr>
            <w:pStyle w:val="SidhuvudRubrik"/>
            <w:framePr w:hSpace="0" w:wrap="auto" w:vAnchor="margin" w:xAlign="left" w:yAlign="inline"/>
            <w:suppressOverlap w:val="0"/>
          </w:pPr>
          <w:r w:rsidRPr="005A1821">
            <w:t>Öppen/Unclassified</w:t>
          </w:r>
        </w:p>
      </w:tc>
      <w:tc>
        <w:tcPr>
          <w:tcW w:w="4905" w:type="dxa"/>
          <w:gridSpan w:val="3"/>
        </w:tcPr>
        <w:p w14:paraId="27F5F478" w14:textId="77777777" w:rsidR="00EC1D5A" w:rsidRPr="005A1821" w:rsidRDefault="00EC1D5A" w:rsidP="000E4B0D">
          <w:pPr>
            <w:pStyle w:val="SidhuvudRubrik"/>
            <w:framePr w:hSpace="0" w:wrap="auto" w:vAnchor="margin" w:xAlign="left" w:yAlign="inline"/>
            <w:suppressOverlap w:val="0"/>
          </w:pPr>
        </w:p>
      </w:tc>
    </w:tr>
    <w:tr w:rsidR="00EC1D5A" w:rsidRPr="008B1A45" w14:paraId="04F6B2E2" w14:textId="77777777" w:rsidTr="00D406FB">
      <w:trPr>
        <w:cantSplit/>
      </w:trPr>
      <w:tc>
        <w:tcPr>
          <w:tcW w:w="2757" w:type="dxa"/>
          <w:vMerge/>
        </w:tcPr>
        <w:p w14:paraId="07C564CE" w14:textId="77777777" w:rsidR="00EC1D5A" w:rsidRPr="008B1A45" w:rsidRDefault="00EC1D5A" w:rsidP="000E4B0D">
          <w:pPr>
            <w:pStyle w:val="Sidhuvud"/>
          </w:pPr>
        </w:p>
      </w:tc>
      <w:tc>
        <w:tcPr>
          <w:tcW w:w="2520" w:type="dxa"/>
          <w:vMerge w:val="restart"/>
        </w:tcPr>
        <w:p w14:paraId="3AB8E989" w14:textId="77777777" w:rsidR="00EC1D5A" w:rsidRPr="00023A41" w:rsidRDefault="00EC1D5A" w:rsidP="000E4B0D">
          <w:pPr>
            <w:pStyle w:val="Sidhuvud"/>
          </w:pPr>
        </w:p>
      </w:tc>
      <w:tc>
        <w:tcPr>
          <w:tcW w:w="1620" w:type="dxa"/>
        </w:tcPr>
        <w:p w14:paraId="62E3F72C" w14:textId="77777777" w:rsidR="00EC1D5A" w:rsidRPr="00023A41" w:rsidRDefault="00EC1D5A" w:rsidP="000E4B0D">
          <w:pPr>
            <w:pStyle w:val="Ledtext"/>
          </w:pPr>
          <w:r w:rsidRPr="00023A41">
            <w:t>Datum</w:t>
          </w:r>
        </w:p>
      </w:tc>
      <w:tc>
        <w:tcPr>
          <w:tcW w:w="2160" w:type="dxa"/>
        </w:tcPr>
        <w:p w14:paraId="5E8E3AFC" w14:textId="77777777" w:rsidR="00EC1D5A" w:rsidRPr="00023A41" w:rsidRDefault="00EC1D5A" w:rsidP="000E4B0D">
          <w:pPr>
            <w:pStyle w:val="Ledtext"/>
          </w:pPr>
          <w:r w:rsidRPr="00023A41">
            <w:t>Diarienummer</w:t>
          </w:r>
        </w:p>
      </w:tc>
      <w:tc>
        <w:tcPr>
          <w:tcW w:w="1125" w:type="dxa"/>
        </w:tcPr>
        <w:p w14:paraId="1179B3E2" w14:textId="77777777" w:rsidR="00EC1D5A" w:rsidRPr="00023A41" w:rsidRDefault="00EC1D5A" w:rsidP="000E4B0D">
          <w:pPr>
            <w:pStyle w:val="Ledtext"/>
          </w:pPr>
          <w:r w:rsidRPr="00023A41">
            <w:t>Ärendetyp</w:t>
          </w:r>
        </w:p>
      </w:tc>
    </w:tr>
    <w:tr w:rsidR="00EC1D5A" w:rsidRPr="00EF324E" w14:paraId="7A37A4E9" w14:textId="77777777" w:rsidTr="00D406FB">
      <w:trPr>
        <w:cantSplit/>
      </w:trPr>
      <w:tc>
        <w:tcPr>
          <w:tcW w:w="2757" w:type="dxa"/>
          <w:vMerge/>
        </w:tcPr>
        <w:p w14:paraId="07392A0C" w14:textId="77777777" w:rsidR="00EC1D5A" w:rsidRPr="00EF324E" w:rsidRDefault="00EC1D5A" w:rsidP="000E4B0D">
          <w:pPr>
            <w:pStyle w:val="Ledtext"/>
          </w:pPr>
        </w:p>
      </w:tc>
      <w:tc>
        <w:tcPr>
          <w:tcW w:w="2520" w:type="dxa"/>
          <w:vMerge/>
        </w:tcPr>
        <w:p w14:paraId="370ECCB3" w14:textId="77777777" w:rsidR="00EC1D5A" w:rsidRPr="00023A41" w:rsidRDefault="00EC1D5A" w:rsidP="000E4B0D">
          <w:pPr>
            <w:pStyle w:val="Ledtext"/>
          </w:pPr>
        </w:p>
      </w:tc>
      <w:sdt>
        <w:sdtPr>
          <w:rPr>
            <w:rStyle w:val="TextrutaChar"/>
          </w:rPr>
          <w:alias w:val="Datum"/>
          <w:tag w:val="DocumentDate"/>
          <w:id w:val="-1688437128"/>
          <w:lock w:val="sdtLocked"/>
          <w:placeholder>
            <w:docPart w:val="C981BF9AB87F414B8D94AB7AA5E0C6BC"/>
          </w:placeholder>
          <w:showingPlcHdr/>
          <w:dataBinding w:prefixMappings="xmlns:ns0='http://www.dunite.se/2011/04/FMVDocument'" w:xpath="/ns0:FMVDocument[1]/ns0:Document[1]/ns0:Date[1]" w:storeItemID="{066B67A3-4EFD-47A0-8A0C-7AC8510E96E3}"/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</w:rPr>
        </w:sdtEndPr>
        <w:sdtContent>
          <w:tc>
            <w:tcPr>
              <w:tcW w:w="1620" w:type="dxa"/>
            </w:tcPr>
            <w:p w14:paraId="4DCFCDA9" w14:textId="77777777" w:rsidR="00EC1D5A" w:rsidRPr="00023A41" w:rsidRDefault="00143359" w:rsidP="002B1DE5">
              <w:pPr>
                <w:pStyle w:val="Textruta"/>
              </w:pPr>
              <w:r>
                <w:t>ange</w:t>
              </w:r>
            </w:p>
          </w:tc>
        </w:sdtContent>
      </w:sdt>
      <w:tc>
        <w:tcPr>
          <w:tcW w:w="2160" w:type="dxa"/>
        </w:tcPr>
        <w:p w14:paraId="3811B60B" w14:textId="1E52AA39" w:rsidR="00EC1D5A" w:rsidRPr="00023A41" w:rsidRDefault="00FC2B78" w:rsidP="004D79DF">
          <w:pPr>
            <w:pStyle w:val="Textruta"/>
          </w:pPr>
          <w:bookmarkStart w:id="4" w:name="identifier"/>
          <w:r>
            <w:rPr>
              <w:rStyle w:val="TextrutaChar"/>
            </w:rPr>
            <w:t>382466</w:t>
          </w:r>
          <w:bookmarkEnd w:id="4"/>
          <w:sdt>
            <w:sdtPr>
              <w:rPr>
                <w:rStyle w:val="TextrutaChar"/>
              </w:rPr>
              <w:alias w:val="Diarienummer"/>
              <w:tag w:val="CaseReference"/>
              <w:id w:val="660662516"/>
              <w:lock w:val="sdtLocked"/>
              <w:placeholder>
                <w:docPart w:val="CD9E0445E59A424C9AAC3C5297D3534B"/>
              </w:placeholder>
              <w:showingPlcHdr/>
              <w:dataBinding w:prefixMappings="xmlns:ns0='http://www.dunite.se/2011/04/FMVDocument'" w:xpath="/ns0:FMVDocument[1]/ns0:Case[1]/ns0:Reference[1]" w:storeItemID="{066B67A3-4EFD-47A0-8A0C-7AC8510E96E3}"/>
              <w:text/>
            </w:sdtPr>
            <w:sdtEndPr>
              <w:rPr>
                <w:rStyle w:val="Standardstycketeckensnitt"/>
              </w:rPr>
            </w:sdtEndPr>
            <w:sdtContent>
              <w:r w:rsidR="001744C3">
                <w:rPr>
                  <w:rStyle w:val="TextrutaChar"/>
                </w:rPr>
                <w:t xml:space="preserve">     </w:t>
              </w:r>
            </w:sdtContent>
          </w:sdt>
        </w:p>
      </w:tc>
      <w:tc>
        <w:tcPr>
          <w:tcW w:w="1125" w:type="dxa"/>
        </w:tcPr>
        <w:p w14:paraId="1A81A22F" w14:textId="730371C3" w:rsidR="00EC1D5A" w:rsidRPr="00023A41" w:rsidRDefault="00FC2B78" w:rsidP="002B1DE5">
          <w:pPr>
            <w:pStyle w:val="Textruta"/>
          </w:pPr>
          <w:bookmarkStart w:id="5" w:name="punktnotering"/>
          <w:r>
            <w:rPr>
              <w:rStyle w:val="TextrutaChar"/>
            </w:rPr>
            <w:t>3.6</w:t>
          </w:r>
          <w:bookmarkEnd w:id="5"/>
          <w:sdt>
            <w:sdtPr>
              <w:rPr>
                <w:rStyle w:val="TextrutaChar"/>
              </w:rPr>
              <w:alias w:val="Ärendetyp"/>
              <w:tag w:val="CaseType"/>
              <w:id w:val="931625549"/>
              <w:lock w:val="sdtLocked"/>
              <w:placeholder>
                <w:docPart w:val="313FDE0949F344099017A0CE19734B16"/>
              </w:placeholder>
              <w:showingPlcHdr/>
              <w:dataBinding w:prefixMappings="xmlns:ns0='http://www.dunite.se/2011/04/FMVDocument'" w:xpath="/ns0:FMVDocument[1]/ns0:Case[1]/ns0:Type[1]" w:storeItemID="{066B67A3-4EFD-47A0-8A0C-7AC8510E96E3}"/>
              <w:text/>
            </w:sdtPr>
            <w:sdtEndPr>
              <w:rPr>
                <w:rStyle w:val="Standardstycketeckensnitt"/>
              </w:rPr>
            </w:sdtEndPr>
            <w:sdtContent>
              <w:r w:rsidR="001744C3">
                <w:rPr>
                  <w:rStyle w:val="TextrutaChar"/>
                </w:rPr>
                <w:t xml:space="preserve">     </w:t>
              </w:r>
            </w:sdtContent>
          </w:sdt>
        </w:p>
      </w:tc>
    </w:tr>
    <w:tr w:rsidR="00EC1D5A" w:rsidRPr="00EF324E" w14:paraId="1C0202A7" w14:textId="77777777" w:rsidTr="00D406FB">
      <w:trPr>
        <w:cantSplit/>
      </w:trPr>
      <w:tc>
        <w:tcPr>
          <w:tcW w:w="2757" w:type="dxa"/>
          <w:vMerge/>
        </w:tcPr>
        <w:p w14:paraId="43BE758E" w14:textId="77777777" w:rsidR="00EC1D5A" w:rsidRPr="00EF324E" w:rsidRDefault="00EC1D5A" w:rsidP="000E4B0D">
          <w:pPr>
            <w:pStyle w:val="Sidhuvud"/>
          </w:pPr>
        </w:p>
      </w:tc>
      <w:tc>
        <w:tcPr>
          <w:tcW w:w="2520" w:type="dxa"/>
          <w:vMerge/>
        </w:tcPr>
        <w:p w14:paraId="7CB0AC9D" w14:textId="77777777" w:rsidR="00EC1D5A" w:rsidRPr="00023A41" w:rsidRDefault="00EC1D5A" w:rsidP="000E4B0D">
          <w:pPr>
            <w:pStyle w:val="Sidhuvud"/>
          </w:pPr>
        </w:p>
      </w:tc>
      <w:tc>
        <w:tcPr>
          <w:tcW w:w="1620" w:type="dxa"/>
        </w:tcPr>
        <w:p w14:paraId="20DAEFAF" w14:textId="77777777" w:rsidR="00EC1D5A" w:rsidRPr="00023A41" w:rsidRDefault="00EC1D5A" w:rsidP="000E4B0D">
          <w:pPr>
            <w:pStyle w:val="Sidhuvud"/>
          </w:pPr>
        </w:p>
      </w:tc>
      <w:tc>
        <w:tcPr>
          <w:tcW w:w="2160" w:type="dxa"/>
        </w:tcPr>
        <w:p w14:paraId="0A29CEBD" w14:textId="77777777" w:rsidR="00EC1D5A" w:rsidRPr="00023A41" w:rsidRDefault="00EC1D5A" w:rsidP="000E4B0D">
          <w:pPr>
            <w:pStyle w:val="Ledtext"/>
          </w:pPr>
          <w:r w:rsidRPr="00023A41">
            <w:t>Dokumentnummer</w:t>
          </w:r>
        </w:p>
      </w:tc>
      <w:tc>
        <w:tcPr>
          <w:tcW w:w="1125" w:type="dxa"/>
        </w:tcPr>
        <w:p w14:paraId="00ECEB0D" w14:textId="77777777" w:rsidR="00EC1D5A" w:rsidRPr="00023A41" w:rsidRDefault="00EC1D5A" w:rsidP="000E4B0D">
          <w:pPr>
            <w:pStyle w:val="Ledtext"/>
          </w:pPr>
          <w:r w:rsidRPr="00023A41">
            <w:t>Sida</w:t>
          </w:r>
        </w:p>
      </w:tc>
    </w:tr>
    <w:tr w:rsidR="00EC1D5A" w:rsidRPr="00EF324E" w14:paraId="046D981F" w14:textId="77777777" w:rsidTr="00D406FB">
      <w:trPr>
        <w:cantSplit/>
      </w:trPr>
      <w:tc>
        <w:tcPr>
          <w:tcW w:w="2757" w:type="dxa"/>
          <w:vMerge/>
        </w:tcPr>
        <w:p w14:paraId="142C8B9A" w14:textId="77777777" w:rsidR="00EC1D5A" w:rsidRPr="00EF324E" w:rsidRDefault="00EC1D5A" w:rsidP="000E4B0D">
          <w:pPr>
            <w:pStyle w:val="Sidhuvud"/>
          </w:pPr>
        </w:p>
      </w:tc>
      <w:tc>
        <w:tcPr>
          <w:tcW w:w="2520" w:type="dxa"/>
          <w:vMerge/>
        </w:tcPr>
        <w:p w14:paraId="0BF44424" w14:textId="77777777" w:rsidR="00EC1D5A" w:rsidRPr="00023A41" w:rsidRDefault="00EC1D5A" w:rsidP="000E4B0D">
          <w:pPr>
            <w:pStyle w:val="Sidhuvud"/>
          </w:pPr>
        </w:p>
      </w:tc>
      <w:tc>
        <w:tcPr>
          <w:tcW w:w="1620" w:type="dxa"/>
        </w:tcPr>
        <w:p w14:paraId="34E6C2DA" w14:textId="77777777" w:rsidR="00EC1D5A" w:rsidRPr="00023A41" w:rsidRDefault="00EC1D5A" w:rsidP="000E4B0D">
          <w:pPr>
            <w:pStyle w:val="Sidhuvud"/>
          </w:pPr>
        </w:p>
      </w:tc>
      <w:tc>
        <w:tcPr>
          <w:tcW w:w="2160" w:type="dxa"/>
        </w:tcPr>
        <w:p w14:paraId="13CDF602" w14:textId="3E106368" w:rsidR="00EC1D5A" w:rsidRPr="00023A41" w:rsidRDefault="00FC2B78" w:rsidP="002B1DE5">
          <w:pPr>
            <w:pStyle w:val="Textruta"/>
          </w:pPr>
          <w:bookmarkStart w:id="6" w:name="objectID"/>
          <w:r>
            <w:rPr>
              <w:rStyle w:val="TextrutaChar"/>
            </w:rPr>
            <w:t>383023</w:t>
          </w:r>
          <w:bookmarkEnd w:id="6"/>
          <w:sdt>
            <w:sdtPr>
              <w:rPr>
                <w:rStyle w:val="TextrutaChar"/>
              </w:rPr>
              <w:alias w:val="Dokumentnummer"/>
              <w:tag w:val="Documentreference"/>
              <w:id w:val="928935724"/>
              <w:lock w:val="sdtLocked"/>
              <w:showingPlcHdr/>
              <w:dataBinding w:prefixMappings="xmlns:ns0='http://www.dunite.se/2011/04/FMVDocument'" w:xpath="/ns0:FMVDocument[1]/ns0:Document[1]/ns0:Reference[1]" w:storeItemID="{066B67A3-4EFD-47A0-8A0C-7AC8510E96E3}"/>
              <w:text/>
            </w:sdtPr>
            <w:sdtEndPr>
              <w:rPr>
                <w:rStyle w:val="Standardstycketeckensnitt"/>
              </w:rPr>
            </w:sdtEndPr>
            <w:sdtContent>
              <w:r w:rsidR="001744C3">
                <w:rPr>
                  <w:rStyle w:val="TextrutaChar"/>
                </w:rPr>
                <w:t xml:space="preserve">     </w:t>
              </w:r>
            </w:sdtContent>
          </w:sdt>
        </w:p>
      </w:tc>
      <w:tc>
        <w:tcPr>
          <w:tcW w:w="1125" w:type="dxa"/>
        </w:tcPr>
        <w:p w14:paraId="5F636D86" w14:textId="23223888" w:rsidR="00EC1D5A" w:rsidRPr="00023A41" w:rsidRDefault="00EC1D5A" w:rsidP="000E4B0D">
          <w:pPr>
            <w:pStyle w:val="Sidhuvud"/>
            <w:rPr>
              <w:szCs w:val="20"/>
            </w:rPr>
          </w:pPr>
          <w:r w:rsidRPr="00023A41">
            <w:rPr>
              <w:rStyle w:val="Sidnummer"/>
              <w:szCs w:val="20"/>
            </w:rPr>
            <w:fldChar w:fldCharType="begin"/>
          </w:r>
          <w:r w:rsidRPr="00023A41">
            <w:rPr>
              <w:rStyle w:val="Sidnummer"/>
              <w:szCs w:val="20"/>
            </w:rPr>
            <w:instrText xml:space="preserve"> PAGE </w:instrText>
          </w:r>
          <w:r w:rsidRPr="00023A41">
            <w:rPr>
              <w:rStyle w:val="Sidnummer"/>
              <w:szCs w:val="20"/>
            </w:rPr>
            <w:fldChar w:fldCharType="separate"/>
          </w:r>
          <w:r w:rsidR="00167680">
            <w:rPr>
              <w:rStyle w:val="Sidnummer"/>
              <w:noProof/>
              <w:szCs w:val="20"/>
            </w:rPr>
            <w:t>1</w:t>
          </w:r>
          <w:r w:rsidRPr="00023A41">
            <w:rPr>
              <w:rStyle w:val="Sidnummer"/>
              <w:szCs w:val="20"/>
            </w:rPr>
            <w:fldChar w:fldCharType="end"/>
          </w:r>
          <w:r w:rsidRPr="00B10E20">
            <w:rPr>
              <w:rStyle w:val="Sidnummer"/>
            </w:rPr>
            <w:t>(</w:t>
          </w:r>
          <w:r w:rsidRPr="00B10E20">
            <w:rPr>
              <w:rStyle w:val="Sidnummer"/>
            </w:rPr>
            <w:fldChar w:fldCharType="begin"/>
          </w:r>
          <w:r w:rsidRPr="00B10E20">
            <w:rPr>
              <w:rStyle w:val="Sidnummer"/>
            </w:rPr>
            <w:instrText xml:space="preserve"> NUMPAGES </w:instrText>
          </w:r>
          <w:r w:rsidRPr="00B10E20">
            <w:rPr>
              <w:rStyle w:val="Sidnummer"/>
            </w:rPr>
            <w:fldChar w:fldCharType="separate"/>
          </w:r>
          <w:r w:rsidR="00167680">
            <w:rPr>
              <w:rStyle w:val="Sidnummer"/>
              <w:noProof/>
            </w:rPr>
            <w:t>3</w:t>
          </w:r>
          <w:r w:rsidRPr="00B10E20">
            <w:rPr>
              <w:rStyle w:val="Sidnummer"/>
            </w:rPr>
            <w:fldChar w:fldCharType="end"/>
          </w:r>
          <w:r w:rsidRPr="00B10E20">
            <w:rPr>
              <w:rStyle w:val="Sidnummer"/>
            </w:rPr>
            <w:t>)</w:t>
          </w:r>
        </w:p>
      </w:tc>
    </w:tr>
  </w:tbl>
  <w:p w14:paraId="7B717E60" w14:textId="77777777" w:rsidR="001836D5" w:rsidRDefault="001836D5" w:rsidP="000E4B0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05483"/>
    <w:multiLevelType w:val="hybridMultilevel"/>
    <w:tmpl w:val="D9C29A3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687728"/>
    <w:multiLevelType w:val="singleLevel"/>
    <w:tmpl w:val="FC28221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2"/>
      </w:rPr>
    </w:lvl>
  </w:abstractNum>
  <w:abstractNum w:abstractNumId="2" w15:restartNumberingAfterBreak="0">
    <w:nsid w:val="2C35219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6B0F40"/>
    <w:multiLevelType w:val="hybridMultilevel"/>
    <w:tmpl w:val="9A043A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75CCB"/>
    <w:multiLevelType w:val="hybridMultilevel"/>
    <w:tmpl w:val="2E06FD7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274F6A"/>
    <w:multiLevelType w:val="multilevel"/>
    <w:tmpl w:val="041D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6" w15:restartNumberingAfterBreak="0">
    <w:nsid w:val="47B07844"/>
    <w:multiLevelType w:val="hybridMultilevel"/>
    <w:tmpl w:val="425A07F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8D52B4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19028C0"/>
    <w:multiLevelType w:val="multilevel"/>
    <w:tmpl w:val="2F3EA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1A55316"/>
    <w:multiLevelType w:val="multilevel"/>
    <w:tmpl w:val="041D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0" w15:restartNumberingAfterBreak="0">
    <w:nsid w:val="6C1E000D"/>
    <w:multiLevelType w:val="hybridMultilevel"/>
    <w:tmpl w:val="2B82A4D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7C5676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7F5DF6"/>
    <w:multiLevelType w:val="hybridMultilevel"/>
    <w:tmpl w:val="C652D7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3"/>
  </w:num>
  <w:num w:numId="9">
    <w:abstractNumId w:val="12"/>
  </w:num>
  <w:num w:numId="10">
    <w:abstractNumId w:val="2"/>
  </w:num>
  <w:num w:numId="11">
    <w:abstractNumId w:val="9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BC1"/>
    <w:rsid w:val="0000147A"/>
    <w:rsid w:val="00023A41"/>
    <w:rsid w:val="00033AE9"/>
    <w:rsid w:val="00035BF3"/>
    <w:rsid w:val="0004507A"/>
    <w:rsid w:val="00046ACE"/>
    <w:rsid w:val="00062A64"/>
    <w:rsid w:val="00072373"/>
    <w:rsid w:val="00083660"/>
    <w:rsid w:val="00085EBB"/>
    <w:rsid w:val="000A6CE9"/>
    <w:rsid w:val="000B6EB6"/>
    <w:rsid w:val="000D580A"/>
    <w:rsid w:val="000E4B0D"/>
    <w:rsid w:val="001171FA"/>
    <w:rsid w:val="00121AEF"/>
    <w:rsid w:val="00143359"/>
    <w:rsid w:val="00151FF3"/>
    <w:rsid w:val="00167680"/>
    <w:rsid w:val="00167B7E"/>
    <w:rsid w:val="001744C3"/>
    <w:rsid w:val="001836D5"/>
    <w:rsid w:val="001A0FAD"/>
    <w:rsid w:val="001D0521"/>
    <w:rsid w:val="001E6473"/>
    <w:rsid w:val="00207243"/>
    <w:rsid w:val="00211BC1"/>
    <w:rsid w:val="00220311"/>
    <w:rsid w:val="00224C10"/>
    <w:rsid w:val="00243195"/>
    <w:rsid w:val="00251B30"/>
    <w:rsid w:val="00272CC4"/>
    <w:rsid w:val="002734EA"/>
    <w:rsid w:val="00280B4B"/>
    <w:rsid w:val="002B0DCA"/>
    <w:rsid w:val="002B1DE5"/>
    <w:rsid w:val="002C33EB"/>
    <w:rsid w:val="00306E8D"/>
    <w:rsid w:val="00307428"/>
    <w:rsid w:val="00313B0C"/>
    <w:rsid w:val="00342F40"/>
    <w:rsid w:val="0035043F"/>
    <w:rsid w:val="00353421"/>
    <w:rsid w:val="00355BFE"/>
    <w:rsid w:val="00397C5F"/>
    <w:rsid w:val="003A46AF"/>
    <w:rsid w:val="003A572B"/>
    <w:rsid w:val="003A6F8A"/>
    <w:rsid w:val="003B08BA"/>
    <w:rsid w:val="003C4657"/>
    <w:rsid w:val="003E2B94"/>
    <w:rsid w:val="003E4847"/>
    <w:rsid w:val="003F680F"/>
    <w:rsid w:val="00403F6E"/>
    <w:rsid w:val="0042473C"/>
    <w:rsid w:val="00436623"/>
    <w:rsid w:val="00442E2D"/>
    <w:rsid w:val="00456627"/>
    <w:rsid w:val="00461294"/>
    <w:rsid w:val="0049249E"/>
    <w:rsid w:val="00497199"/>
    <w:rsid w:val="004A1997"/>
    <w:rsid w:val="004B4821"/>
    <w:rsid w:val="004C5FB3"/>
    <w:rsid w:val="004D79DF"/>
    <w:rsid w:val="004D7D6A"/>
    <w:rsid w:val="004F3BEC"/>
    <w:rsid w:val="00501847"/>
    <w:rsid w:val="00510EA2"/>
    <w:rsid w:val="005200CF"/>
    <w:rsid w:val="0052414F"/>
    <w:rsid w:val="0053365C"/>
    <w:rsid w:val="00552BD1"/>
    <w:rsid w:val="00556E5D"/>
    <w:rsid w:val="00557AFE"/>
    <w:rsid w:val="005608C9"/>
    <w:rsid w:val="00592D12"/>
    <w:rsid w:val="005A052D"/>
    <w:rsid w:val="005A1821"/>
    <w:rsid w:val="005B3EB8"/>
    <w:rsid w:val="005C1504"/>
    <w:rsid w:val="005D04AC"/>
    <w:rsid w:val="0064032C"/>
    <w:rsid w:val="006463A5"/>
    <w:rsid w:val="006579CC"/>
    <w:rsid w:val="006A4A66"/>
    <w:rsid w:val="006A63D9"/>
    <w:rsid w:val="006C297F"/>
    <w:rsid w:val="006D43D1"/>
    <w:rsid w:val="006D59B7"/>
    <w:rsid w:val="006D677C"/>
    <w:rsid w:val="006E6588"/>
    <w:rsid w:val="006F1AF7"/>
    <w:rsid w:val="00701536"/>
    <w:rsid w:val="00703C85"/>
    <w:rsid w:val="00706295"/>
    <w:rsid w:val="00712FB4"/>
    <w:rsid w:val="00720E04"/>
    <w:rsid w:val="00726D9D"/>
    <w:rsid w:val="00733A4B"/>
    <w:rsid w:val="00744E34"/>
    <w:rsid w:val="00747044"/>
    <w:rsid w:val="00755112"/>
    <w:rsid w:val="007570A9"/>
    <w:rsid w:val="0078625C"/>
    <w:rsid w:val="007922ED"/>
    <w:rsid w:val="007B044D"/>
    <w:rsid w:val="007B2A23"/>
    <w:rsid w:val="007D23D1"/>
    <w:rsid w:val="007D7684"/>
    <w:rsid w:val="007E633E"/>
    <w:rsid w:val="00802EF0"/>
    <w:rsid w:val="00813117"/>
    <w:rsid w:val="008136B0"/>
    <w:rsid w:val="00821DEB"/>
    <w:rsid w:val="00832A94"/>
    <w:rsid w:val="00844175"/>
    <w:rsid w:val="0085267E"/>
    <w:rsid w:val="00874FE5"/>
    <w:rsid w:val="008831D8"/>
    <w:rsid w:val="0088674D"/>
    <w:rsid w:val="008A795D"/>
    <w:rsid w:val="008A796B"/>
    <w:rsid w:val="008B05AA"/>
    <w:rsid w:val="008D3717"/>
    <w:rsid w:val="008D4BAF"/>
    <w:rsid w:val="00911387"/>
    <w:rsid w:val="009318C6"/>
    <w:rsid w:val="00942714"/>
    <w:rsid w:val="009476E5"/>
    <w:rsid w:val="009508EA"/>
    <w:rsid w:val="00975CBF"/>
    <w:rsid w:val="00976E87"/>
    <w:rsid w:val="00977880"/>
    <w:rsid w:val="00997233"/>
    <w:rsid w:val="009A56E9"/>
    <w:rsid w:val="009C55AD"/>
    <w:rsid w:val="009D03DC"/>
    <w:rsid w:val="009D3907"/>
    <w:rsid w:val="00A10B9D"/>
    <w:rsid w:val="00A13D97"/>
    <w:rsid w:val="00A14AD7"/>
    <w:rsid w:val="00A370CF"/>
    <w:rsid w:val="00A62747"/>
    <w:rsid w:val="00A64A2C"/>
    <w:rsid w:val="00A65A3B"/>
    <w:rsid w:val="00AA2FBF"/>
    <w:rsid w:val="00AC7C75"/>
    <w:rsid w:val="00AD3C33"/>
    <w:rsid w:val="00AF660A"/>
    <w:rsid w:val="00B10E20"/>
    <w:rsid w:val="00B27BA6"/>
    <w:rsid w:val="00B34861"/>
    <w:rsid w:val="00B52387"/>
    <w:rsid w:val="00B550DD"/>
    <w:rsid w:val="00B8126D"/>
    <w:rsid w:val="00B856EB"/>
    <w:rsid w:val="00B85E26"/>
    <w:rsid w:val="00BA1355"/>
    <w:rsid w:val="00BA4833"/>
    <w:rsid w:val="00BA664D"/>
    <w:rsid w:val="00BB7F0A"/>
    <w:rsid w:val="00BC2194"/>
    <w:rsid w:val="00BC2DEE"/>
    <w:rsid w:val="00BC79CF"/>
    <w:rsid w:val="00BD40AC"/>
    <w:rsid w:val="00BF1156"/>
    <w:rsid w:val="00C0026B"/>
    <w:rsid w:val="00C223DF"/>
    <w:rsid w:val="00C32523"/>
    <w:rsid w:val="00C45394"/>
    <w:rsid w:val="00C51F25"/>
    <w:rsid w:val="00C54485"/>
    <w:rsid w:val="00C600BA"/>
    <w:rsid w:val="00C66EDB"/>
    <w:rsid w:val="00C806EA"/>
    <w:rsid w:val="00C80FC5"/>
    <w:rsid w:val="00C93AE9"/>
    <w:rsid w:val="00C947F3"/>
    <w:rsid w:val="00C96A08"/>
    <w:rsid w:val="00CA58EF"/>
    <w:rsid w:val="00CB4C22"/>
    <w:rsid w:val="00CD13B3"/>
    <w:rsid w:val="00CD6B5C"/>
    <w:rsid w:val="00CE0766"/>
    <w:rsid w:val="00CE16A3"/>
    <w:rsid w:val="00CE2FAD"/>
    <w:rsid w:val="00D04A23"/>
    <w:rsid w:val="00D05358"/>
    <w:rsid w:val="00D2600D"/>
    <w:rsid w:val="00D445A7"/>
    <w:rsid w:val="00D513DD"/>
    <w:rsid w:val="00D615F8"/>
    <w:rsid w:val="00D80C27"/>
    <w:rsid w:val="00D85C15"/>
    <w:rsid w:val="00D94A82"/>
    <w:rsid w:val="00DC72FC"/>
    <w:rsid w:val="00DE76F7"/>
    <w:rsid w:val="00DF02A5"/>
    <w:rsid w:val="00E02953"/>
    <w:rsid w:val="00E128C7"/>
    <w:rsid w:val="00E20EEB"/>
    <w:rsid w:val="00E24052"/>
    <w:rsid w:val="00E46E66"/>
    <w:rsid w:val="00E54B2A"/>
    <w:rsid w:val="00E615C8"/>
    <w:rsid w:val="00E95508"/>
    <w:rsid w:val="00EA6725"/>
    <w:rsid w:val="00EB45CD"/>
    <w:rsid w:val="00EC1D5A"/>
    <w:rsid w:val="00EC3448"/>
    <w:rsid w:val="00ED6B75"/>
    <w:rsid w:val="00EE2DE3"/>
    <w:rsid w:val="00EF1F3A"/>
    <w:rsid w:val="00EF7205"/>
    <w:rsid w:val="00F265CD"/>
    <w:rsid w:val="00F35CBC"/>
    <w:rsid w:val="00F56856"/>
    <w:rsid w:val="00F57CF9"/>
    <w:rsid w:val="00F62434"/>
    <w:rsid w:val="00F657B2"/>
    <w:rsid w:val="00F75DA6"/>
    <w:rsid w:val="00F830A1"/>
    <w:rsid w:val="00F97D1E"/>
    <w:rsid w:val="00FA40BD"/>
    <w:rsid w:val="00FA699B"/>
    <w:rsid w:val="00FC2B78"/>
    <w:rsid w:val="00FD1CEF"/>
    <w:rsid w:val="00FD3323"/>
    <w:rsid w:val="00FD39DF"/>
    <w:rsid w:val="00FE05D4"/>
    <w:rsid w:val="00FE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71CDD1"/>
  <w15:docId w15:val="{DD8A8C57-1AA8-4196-992F-E41AD05B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706295"/>
    <w:rPr>
      <w:rFonts w:ascii="Garamond" w:hAnsi="Garamond"/>
      <w:color w:val="000000" w:themeColor="text1"/>
      <w:sz w:val="24"/>
      <w:szCs w:val="24"/>
    </w:rPr>
  </w:style>
  <w:style w:type="paragraph" w:styleId="Rubrik1">
    <w:name w:val="heading 1"/>
    <w:next w:val="Brdtext1"/>
    <w:link w:val="Rubrik1Char"/>
    <w:qFormat/>
    <w:rsid w:val="00C45394"/>
    <w:pPr>
      <w:spacing w:before="120" w:after="60"/>
      <w:outlineLvl w:val="0"/>
    </w:pPr>
    <w:rPr>
      <w:rFonts w:ascii="Calibri" w:hAnsi="Calibri" w:cs="Arial"/>
      <w:color w:val="000000" w:themeColor="text1"/>
      <w:sz w:val="36"/>
      <w:szCs w:val="24"/>
    </w:rPr>
  </w:style>
  <w:style w:type="paragraph" w:styleId="Rubrik2">
    <w:name w:val="heading 2"/>
    <w:next w:val="Brdtext1"/>
    <w:link w:val="Rubrik2Char"/>
    <w:qFormat/>
    <w:rsid w:val="00C45394"/>
    <w:pPr>
      <w:spacing w:before="120" w:after="60"/>
      <w:outlineLvl w:val="1"/>
    </w:pPr>
    <w:rPr>
      <w:rFonts w:ascii="Calibri" w:hAnsi="Calibri" w:cs="Arial"/>
      <w:sz w:val="32"/>
      <w:szCs w:val="24"/>
    </w:rPr>
  </w:style>
  <w:style w:type="paragraph" w:styleId="Rubrik3">
    <w:name w:val="heading 3"/>
    <w:next w:val="Brdtext1"/>
    <w:link w:val="Rubrik3Char"/>
    <w:qFormat/>
    <w:rsid w:val="00C45394"/>
    <w:pPr>
      <w:spacing w:before="120" w:after="60"/>
      <w:outlineLvl w:val="2"/>
    </w:pPr>
    <w:rPr>
      <w:rFonts w:ascii="Calibri" w:hAnsi="Calibri" w:cs="Arial"/>
      <w:b/>
      <w:color w:val="000000" w:themeColor="text1"/>
      <w:sz w:val="28"/>
      <w:szCs w:val="24"/>
    </w:rPr>
  </w:style>
  <w:style w:type="paragraph" w:styleId="Rubrik4">
    <w:name w:val="heading 4"/>
    <w:next w:val="Brdtext1"/>
    <w:link w:val="Rubrik4Char"/>
    <w:qFormat/>
    <w:rsid w:val="00C45394"/>
    <w:pPr>
      <w:spacing w:before="120" w:after="60"/>
      <w:outlineLvl w:val="3"/>
    </w:pPr>
    <w:rPr>
      <w:rFonts w:ascii="Calibri" w:hAnsi="Calibri" w:cs="Arial"/>
      <w:b/>
      <w:color w:val="000000" w:themeColor="text1"/>
      <w:sz w:val="24"/>
      <w:szCs w:val="24"/>
    </w:rPr>
  </w:style>
  <w:style w:type="paragraph" w:styleId="Rubrik5">
    <w:name w:val="heading 5"/>
    <w:basedOn w:val="Normal"/>
    <w:next w:val="Normal"/>
    <w:link w:val="Rubrik5Char"/>
    <w:qFormat/>
    <w:rsid w:val="00A10B9D"/>
    <w:pPr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color w:val="auto"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A10B9D"/>
    <w:pPr>
      <w:spacing w:before="240" w:after="60"/>
      <w:ind w:left="1152" w:hanging="1152"/>
      <w:outlineLvl w:val="5"/>
    </w:pPr>
    <w:rPr>
      <w:rFonts w:ascii="Arial" w:hAnsi="Arial"/>
      <w:b/>
      <w:bCs/>
      <w:color w:val="auto"/>
      <w:sz w:val="22"/>
      <w:szCs w:val="22"/>
    </w:rPr>
  </w:style>
  <w:style w:type="paragraph" w:styleId="Rubrik7">
    <w:name w:val="heading 7"/>
    <w:basedOn w:val="Normal"/>
    <w:next w:val="Normal"/>
    <w:link w:val="Rubrik7Char"/>
    <w:qFormat/>
    <w:rsid w:val="00A10B9D"/>
    <w:pPr>
      <w:spacing w:before="240" w:after="60"/>
      <w:ind w:left="1296" w:hanging="1296"/>
      <w:outlineLvl w:val="6"/>
    </w:pPr>
    <w:rPr>
      <w:rFonts w:ascii="Times New Roman" w:hAnsi="Times New Roman"/>
      <w:color w:val="auto"/>
    </w:rPr>
  </w:style>
  <w:style w:type="paragraph" w:styleId="Rubrik8">
    <w:name w:val="heading 8"/>
    <w:basedOn w:val="Normal"/>
    <w:next w:val="Normal"/>
    <w:link w:val="Rubrik8Char"/>
    <w:qFormat/>
    <w:rsid w:val="00A10B9D"/>
    <w:pPr>
      <w:spacing w:before="240" w:after="60"/>
      <w:ind w:left="1440" w:hanging="1440"/>
      <w:outlineLvl w:val="7"/>
    </w:pPr>
    <w:rPr>
      <w:rFonts w:ascii="Times New Roman" w:hAnsi="Times New Roman"/>
      <w:i/>
      <w:iCs/>
      <w:color w:val="auto"/>
    </w:rPr>
  </w:style>
  <w:style w:type="paragraph" w:styleId="Rubrik9">
    <w:name w:val="heading 9"/>
    <w:basedOn w:val="Normal"/>
    <w:next w:val="Normal"/>
    <w:link w:val="Rubrik9Char"/>
    <w:qFormat/>
    <w:rsid w:val="00A10B9D"/>
    <w:pPr>
      <w:spacing w:before="240" w:after="60"/>
      <w:ind w:left="1584" w:hanging="1584"/>
      <w:outlineLvl w:val="8"/>
    </w:pPr>
    <w:rPr>
      <w:rFonts w:ascii="Arial" w:hAnsi="Arial" w:cs="Arial"/>
      <w:color w:val="auto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Brdtext1"/>
    <w:link w:val="SidhuvudChar"/>
    <w:rsid w:val="00353421"/>
    <w:pPr>
      <w:tabs>
        <w:tab w:val="center" w:pos="4536"/>
        <w:tab w:val="right" w:pos="9072"/>
      </w:tabs>
    </w:pPr>
  </w:style>
  <w:style w:type="paragraph" w:styleId="Sidfot">
    <w:name w:val="footer"/>
    <w:basedOn w:val="Brdtext1"/>
    <w:link w:val="SidfotChar"/>
    <w:uiPriority w:val="99"/>
    <w:rsid w:val="00353421"/>
    <w:pPr>
      <w:tabs>
        <w:tab w:val="center" w:pos="4536"/>
        <w:tab w:val="right" w:pos="9072"/>
      </w:tabs>
    </w:pPr>
  </w:style>
  <w:style w:type="paragraph" w:customStyle="1" w:styleId="Ledtext">
    <w:name w:val="Ledtext"/>
    <w:basedOn w:val="Sidhuvud"/>
    <w:rsid w:val="00C45394"/>
    <w:pPr>
      <w:tabs>
        <w:tab w:val="clear" w:pos="4536"/>
        <w:tab w:val="clear" w:pos="9072"/>
      </w:tabs>
    </w:pPr>
    <w:rPr>
      <w:rFonts w:ascii="Calibri" w:hAnsi="Calibri" w:cs="Arial"/>
      <w:bCs/>
      <w:sz w:val="17"/>
      <w:szCs w:val="20"/>
    </w:rPr>
  </w:style>
  <w:style w:type="character" w:styleId="Sidnummer">
    <w:name w:val="page number"/>
    <w:basedOn w:val="BrdtextChar"/>
    <w:rsid w:val="001836D5"/>
    <w:rPr>
      <w:rFonts w:ascii="Garamond" w:hAnsi="Garamond"/>
      <w:color w:val="000000" w:themeColor="text1"/>
      <w:sz w:val="24"/>
      <w:szCs w:val="2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F830A1"/>
    <w:rPr>
      <w:color w:val="808080"/>
    </w:rPr>
  </w:style>
  <w:style w:type="character" w:customStyle="1" w:styleId="Rubrik1Char">
    <w:name w:val="Rubrik 1 Char"/>
    <w:basedOn w:val="Standardstycketeckensnitt"/>
    <w:link w:val="Rubrik1"/>
    <w:rsid w:val="00C45394"/>
    <w:rPr>
      <w:rFonts w:ascii="Calibri" w:hAnsi="Calibri" w:cs="Arial"/>
      <w:color w:val="000000" w:themeColor="text1"/>
      <w:sz w:val="36"/>
      <w:szCs w:val="24"/>
    </w:rPr>
  </w:style>
  <w:style w:type="paragraph" w:styleId="Rubrik">
    <w:name w:val="Title"/>
    <w:basedOn w:val="Rubrik1"/>
    <w:next w:val="Brdtext1"/>
    <w:link w:val="RubrikChar"/>
    <w:qFormat/>
    <w:rsid w:val="00C45394"/>
    <w:pPr>
      <w:spacing w:before="240"/>
    </w:pPr>
    <w:rPr>
      <w:sz w:val="40"/>
    </w:rPr>
  </w:style>
  <w:style w:type="character" w:customStyle="1" w:styleId="RubrikChar">
    <w:name w:val="Rubrik Char"/>
    <w:basedOn w:val="Standardstycketeckensnitt"/>
    <w:link w:val="Rubrik"/>
    <w:rsid w:val="00C45394"/>
    <w:rPr>
      <w:rFonts w:ascii="Calibri" w:hAnsi="Calibri" w:cs="Arial"/>
      <w:color w:val="000000" w:themeColor="text1"/>
      <w:sz w:val="40"/>
      <w:szCs w:val="24"/>
    </w:rPr>
  </w:style>
  <w:style w:type="character" w:customStyle="1" w:styleId="Rubrik3Char">
    <w:name w:val="Rubrik 3 Char"/>
    <w:basedOn w:val="Standardstycketeckensnitt"/>
    <w:link w:val="Rubrik3"/>
    <w:rsid w:val="00C45394"/>
    <w:rPr>
      <w:rFonts w:ascii="Calibri" w:hAnsi="Calibri" w:cs="Arial"/>
      <w:b/>
      <w:color w:val="000000" w:themeColor="text1"/>
      <w:sz w:val="28"/>
      <w:szCs w:val="24"/>
    </w:rPr>
  </w:style>
  <w:style w:type="character" w:customStyle="1" w:styleId="Rubrik2Char">
    <w:name w:val="Rubrik 2 Char"/>
    <w:basedOn w:val="Standardstycketeckensnitt"/>
    <w:link w:val="Rubrik2"/>
    <w:rsid w:val="00C45394"/>
    <w:rPr>
      <w:rFonts w:ascii="Calibri" w:hAnsi="Calibri" w:cs="Arial"/>
      <w:sz w:val="32"/>
      <w:szCs w:val="24"/>
    </w:rPr>
  </w:style>
  <w:style w:type="character" w:customStyle="1" w:styleId="Rubrik4Char">
    <w:name w:val="Rubrik 4 Char"/>
    <w:basedOn w:val="Standardstycketeckensnitt"/>
    <w:link w:val="Rubrik4"/>
    <w:rsid w:val="00C45394"/>
    <w:rPr>
      <w:rFonts w:ascii="Calibri" w:hAnsi="Calibri" w:cs="Arial"/>
      <w:b/>
      <w:color w:val="000000" w:themeColor="text1"/>
      <w:sz w:val="24"/>
      <w:szCs w:val="24"/>
    </w:rPr>
  </w:style>
  <w:style w:type="paragraph" w:customStyle="1" w:styleId="SidhuvudRubrik">
    <w:name w:val="SidhuvudRubrik"/>
    <w:basedOn w:val="Ledtext"/>
    <w:qFormat/>
    <w:rsid w:val="0064032C"/>
    <w:pPr>
      <w:framePr w:hSpace="141" w:wrap="around" w:vAnchor="text" w:hAnchor="text" w:xAlign="center" w:y="1"/>
      <w:suppressOverlap/>
    </w:pPr>
    <w:rPr>
      <w:b/>
      <w:sz w:val="24"/>
    </w:rPr>
  </w:style>
  <w:style w:type="paragraph" w:customStyle="1" w:styleId="Textruta">
    <w:name w:val="Textruta"/>
    <w:link w:val="TextrutaChar"/>
    <w:qFormat/>
    <w:rsid w:val="00C45394"/>
    <w:rPr>
      <w:rFonts w:ascii="Garamond" w:hAnsi="Garamond"/>
      <w:sz w:val="24"/>
    </w:rPr>
  </w:style>
  <w:style w:type="character" w:customStyle="1" w:styleId="TextrutaChar">
    <w:name w:val="Textruta Char"/>
    <w:basedOn w:val="Standardstycketeckensnitt"/>
    <w:link w:val="Textruta"/>
    <w:rsid w:val="00C45394"/>
    <w:rPr>
      <w:rFonts w:ascii="Garamond" w:hAnsi="Garamond"/>
      <w:sz w:val="24"/>
    </w:rPr>
  </w:style>
  <w:style w:type="paragraph" w:customStyle="1" w:styleId="Brdtext1">
    <w:name w:val="Brödtext1"/>
    <w:basedOn w:val="section1"/>
    <w:link w:val="BrdtextChar"/>
    <w:qFormat/>
    <w:rsid w:val="000E4B0D"/>
    <w:pPr>
      <w:spacing w:before="120" w:after="120" w:line="240" w:lineRule="auto"/>
    </w:pPr>
    <w:rPr>
      <w:rFonts w:ascii="Garamond" w:hAnsi="Garamond"/>
      <w:lang w:val="en-GB"/>
    </w:rPr>
  </w:style>
  <w:style w:type="numbering" w:customStyle="1" w:styleId="Kravtext">
    <w:name w:val="Kravtext"/>
  </w:style>
  <w:style w:type="paragraph" w:customStyle="1" w:styleId="Brdtextdold">
    <w:name w:val="Brödtext dold"/>
    <w:basedOn w:val="Brdtext1"/>
    <w:link w:val="BrdtextdoldChar"/>
    <w:rsid w:val="00F97D1E"/>
    <w:rPr>
      <w:vanish/>
      <w:color w:val="FF0000"/>
    </w:rPr>
  </w:style>
  <w:style w:type="character" w:customStyle="1" w:styleId="BrdtextdoldChar">
    <w:name w:val="Brödtext dold Char"/>
    <w:basedOn w:val="BrdtextChar"/>
    <w:link w:val="Brdtextdold"/>
    <w:rsid w:val="00F97D1E"/>
    <w:rPr>
      <w:rFonts w:ascii="Garamond" w:hAnsi="Garamond"/>
      <w:vanish/>
      <w:color w:val="FF0000"/>
      <w:sz w:val="22"/>
      <w:szCs w:val="24"/>
      <w:lang w:val="en-GB"/>
    </w:rPr>
  </w:style>
  <w:style w:type="character" w:customStyle="1" w:styleId="BrdtextChar">
    <w:name w:val="Brödtext Char"/>
    <w:basedOn w:val="Standardstycketeckensnitt"/>
    <w:link w:val="Brdtext1"/>
    <w:rsid w:val="000E4B0D"/>
    <w:rPr>
      <w:rFonts w:ascii="Garamond" w:hAnsi="Garamond"/>
      <w:sz w:val="24"/>
      <w:szCs w:val="24"/>
      <w:lang w:val="en-GB"/>
    </w:rPr>
  </w:style>
  <w:style w:type="paragraph" w:styleId="Ballongtext">
    <w:name w:val="Balloon Text"/>
    <w:basedOn w:val="Normal"/>
    <w:link w:val="BallongtextChar"/>
    <w:rsid w:val="00DC72F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C72FC"/>
    <w:rPr>
      <w:rFonts w:ascii="Tahoma" w:hAnsi="Tahoma" w:cs="Tahoma"/>
      <w:color w:val="000000" w:themeColor="text1"/>
      <w:sz w:val="16"/>
      <w:szCs w:val="16"/>
    </w:rPr>
  </w:style>
  <w:style w:type="character" w:customStyle="1" w:styleId="Rubrik5Char">
    <w:name w:val="Rubrik 5 Char"/>
    <w:basedOn w:val="Standardstycketeckensnitt"/>
    <w:link w:val="Rubrik5"/>
    <w:rsid w:val="00A10B9D"/>
    <w:rPr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A10B9D"/>
    <w:rPr>
      <w:rFonts w:ascii="Arial" w:hAnsi="Arial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rsid w:val="00A10B9D"/>
    <w:rPr>
      <w:sz w:val="24"/>
      <w:szCs w:val="24"/>
    </w:rPr>
  </w:style>
  <w:style w:type="character" w:customStyle="1" w:styleId="Rubrik8Char">
    <w:name w:val="Rubrik 8 Char"/>
    <w:basedOn w:val="Standardstycketeckensnitt"/>
    <w:link w:val="Rubrik8"/>
    <w:rsid w:val="00A10B9D"/>
    <w:rPr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A10B9D"/>
    <w:rPr>
      <w:rFonts w:ascii="Arial" w:hAnsi="Arial" w:cs="Arial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rsid w:val="00A10B9D"/>
    <w:rPr>
      <w:rFonts w:ascii="Garamond" w:hAnsi="Garamond"/>
      <w:color w:val="000000" w:themeColor="text1"/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A10B9D"/>
    <w:rPr>
      <w:rFonts w:ascii="Garamond" w:hAnsi="Garamond"/>
      <w:color w:val="000000" w:themeColor="text1"/>
      <w:sz w:val="24"/>
      <w:szCs w:val="24"/>
    </w:rPr>
  </w:style>
  <w:style w:type="paragraph" w:customStyle="1" w:styleId="Sidhuvud-litenrd">
    <w:name w:val="Sidhuvud - liten röd"/>
    <w:basedOn w:val="Normal-tt"/>
    <w:rsid w:val="00A10B9D"/>
    <w:rPr>
      <w:b/>
      <w:bCs/>
      <w:color w:val="FF0000"/>
      <w:sz w:val="15"/>
    </w:rPr>
  </w:style>
  <w:style w:type="paragraph" w:customStyle="1" w:styleId="Normal-tt">
    <w:name w:val="Normal - tät"/>
    <w:basedOn w:val="Normal"/>
    <w:rsid w:val="00A10B9D"/>
    <w:rPr>
      <w:rFonts w:ascii="Times New Roman" w:hAnsi="Times New Roman"/>
      <w:color w:val="auto"/>
      <w:szCs w:val="20"/>
    </w:rPr>
  </w:style>
  <w:style w:type="paragraph" w:customStyle="1" w:styleId="FMV">
    <w:name w:val="FMV"/>
    <w:basedOn w:val="Normal-tt"/>
    <w:next w:val="Normal-tt"/>
    <w:rsid w:val="00A10B9D"/>
    <w:rPr>
      <w:rFonts w:ascii="Arial" w:hAnsi="Arial"/>
      <w:sz w:val="22"/>
      <w:lang w:eastAsia="en-US"/>
    </w:rPr>
  </w:style>
  <w:style w:type="paragraph" w:customStyle="1" w:styleId="Dokumenttitel">
    <w:name w:val="Dokumenttitel"/>
    <w:basedOn w:val="Normal"/>
    <w:next w:val="Normal"/>
    <w:rsid w:val="00A10B9D"/>
    <w:pPr>
      <w:spacing w:before="120"/>
    </w:pPr>
    <w:rPr>
      <w:rFonts w:ascii="Arial" w:hAnsi="Arial"/>
      <w:b/>
      <w:bCs/>
      <w:color w:val="auto"/>
      <w:sz w:val="32"/>
    </w:rPr>
  </w:style>
  <w:style w:type="paragraph" w:customStyle="1" w:styleId="Sidhuvud-liten">
    <w:name w:val="Sidhuvud - liten"/>
    <w:basedOn w:val="Sidhuvud-litenrd"/>
    <w:rsid w:val="00A10B9D"/>
    <w:rPr>
      <w:color w:val="auto"/>
    </w:rPr>
  </w:style>
  <w:style w:type="paragraph" w:customStyle="1" w:styleId="section1">
    <w:name w:val="section1"/>
    <w:basedOn w:val="Normal"/>
    <w:rsid w:val="00A10B9D"/>
    <w:pPr>
      <w:spacing w:after="150" w:line="312" w:lineRule="atLeast"/>
    </w:pPr>
    <w:rPr>
      <w:rFonts w:ascii="Times New Roman" w:hAnsi="Times New Roman"/>
      <w:color w:val="auto"/>
    </w:rPr>
  </w:style>
  <w:style w:type="paragraph" w:styleId="Brdtext">
    <w:name w:val="Body Text"/>
    <w:basedOn w:val="Normal"/>
    <w:rsid w:val="00A10B9D"/>
    <w:pPr>
      <w:spacing w:after="240"/>
    </w:pPr>
    <w:rPr>
      <w:rFonts w:ascii="Times New Roman" w:hAnsi="Times New Roman"/>
      <w:color w:val="auto"/>
      <w:szCs w:val="20"/>
    </w:rPr>
  </w:style>
  <w:style w:type="character" w:customStyle="1" w:styleId="BrdtextChar1">
    <w:name w:val="Brödtext Char1"/>
    <w:basedOn w:val="Standardstycketeckensnitt"/>
    <w:semiHidden/>
    <w:rsid w:val="00A10B9D"/>
    <w:rPr>
      <w:rFonts w:ascii="Garamond" w:hAnsi="Garamond"/>
      <w:color w:val="000000" w:themeColor="text1"/>
      <w:sz w:val="24"/>
      <w:szCs w:val="24"/>
    </w:rPr>
  </w:style>
  <w:style w:type="paragraph" w:styleId="Normaltindrag">
    <w:name w:val="Normal Indent"/>
    <w:basedOn w:val="Normal"/>
    <w:rsid w:val="00A10B9D"/>
    <w:pPr>
      <w:spacing w:after="240"/>
      <w:ind w:left="2552"/>
    </w:pPr>
    <w:rPr>
      <w:rFonts w:ascii="Times New Roman" w:hAnsi="Times New Roman"/>
      <w:color w:val="auto"/>
      <w:szCs w:val="20"/>
    </w:rPr>
  </w:style>
  <w:style w:type="paragraph" w:customStyle="1" w:styleId="LedtextDold">
    <w:name w:val="LedtextDold"/>
    <w:basedOn w:val="Normal"/>
    <w:rsid w:val="00A10B9D"/>
    <w:pPr>
      <w:spacing w:line="168" w:lineRule="atLeast"/>
    </w:pPr>
    <w:rPr>
      <w:rFonts w:ascii="Courier" w:hAnsi="Courier"/>
      <w:vanish/>
      <w:color w:val="FF0000"/>
      <w:sz w:val="20"/>
      <w:szCs w:val="20"/>
    </w:rPr>
  </w:style>
  <w:style w:type="paragraph" w:customStyle="1" w:styleId="Doldledtext">
    <w:name w:val="Dold ledtext"/>
    <w:basedOn w:val="Normal"/>
    <w:link w:val="DoldledtextChar"/>
    <w:rsid w:val="00A10B9D"/>
    <w:pPr>
      <w:spacing w:line="168" w:lineRule="atLeast"/>
    </w:pPr>
    <w:rPr>
      <w:rFonts w:ascii="Courier New" w:hAnsi="Courier New"/>
      <w:vanish/>
      <w:color w:val="FF0000"/>
      <w:sz w:val="20"/>
      <w:szCs w:val="20"/>
    </w:rPr>
  </w:style>
  <w:style w:type="table" w:styleId="Tabellrutnt">
    <w:name w:val="Table Grid"/>
    <w:basedOn w:val="Normaltabell"/>
    <w:rsid w:val="00A10B9D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ldledtextChar">
    <w:name w:val="Dold ledtext Char"/>
    <w:link w:val="Doldledtext"/>
    <w:rsid w:val="00A10B9D"/>
    <w:rPr>
      <w:rFonts w:ascii="Courier New" w:hAnsi="Courier New"/>
      <w:vanish/>
      <w:color w:val="FF0000"/>
    </w:rPr>
  </w:style>
  <w:style w:type="character" w:styleId="Betoning">
    <w:name w:val="Emphasis"/>
    <w:qFormat/>
    <w:rsid w:val="00A10B9D"/>
    <w:rPr>
      <w:i/>
      <w:iCs/>
    </w:rPr>
  </w:style>
  <w:style w:type="character" w:styleId="Kommentarsreferens">
    <w:name w:val="annotation reference"/>
    <w:rsid w:val="00A10B9D"/>
    <w:rPr>
      <w:sz w:val="16"/>
      <w:szCs w:val="16"/>
    </w:rPr>
  </w:style>
  <w:style w:type="paragraph" w:styleId="Kommentarer">
    <w:name w:val="annotation text"/>
    <w:basedOn w:val="Normal"/>
    <w:link w:val="KommentarerChar"/>
    <w:rsid w:val="00A10B9D"/>
    <w:rPr>
      <w:rFonts w:ascii="Times New Roman" w:hAnsi="Times New Roman"/>
      <w:color w:val="auto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A10B9D"/>
  </w:style>
  <w:style w:type="paragraph" w:styleId="Kommentarsmne">
    <w:name w:val="annotation subject"/>
    <w:basedOn w:val="Kommentarer"/>
    <w:next w:val="Kommentarer"/>
    <w:link w:val="KommentarsmneChar"/>
    <w:rsid w:val="00A10B9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10B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16" Type="http://schemas.openxmlformats.org/officeDocument/2006/relationships/fontTable" Target="fontTable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9A4B52B9D24990976618E64AB752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EE16E0-5209-4FE9-BD74-7267C4F3516A}"/>
      </w:docPartPr>
      <w:docPartBody>
        <w:p w:rsidR="004A332F" w:rsidRDefault="00AA09BB">
          <w:r w:rsidRPr="00C32523">
            <w:t>ange</w:t>
          </w:r>
        </w:p>
      </w:docPartBody>
    </w:docPart>
    <w:docPart>
      <w:docPartPr>
        <w:name w:val="C981BF9AB87F414B8D94AB7AA5E0C6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54F5B9-4371-48AF-9C43-1153644693E8}"/>
      </w:docPartPr>
      <w:docPartBody>
        <w:p w:rsidR="004A332F" w:rsidRDefault="00AA09BB">
          <w:r>
            <w:t>ange</w:t>
          </w:r>
        </w:p>
      </w:docPartBody>
    </w:docPart>
    <w:docPart>
      <w:docPartPr>
        <w:name w:val="B697FF4BEC1B43139F6D41824B83AC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EF911E-0AE5-4CB0-A178-3AF8DFDB2B78}"/>
      </w:docPartPr>
      <w:docPartBody>
        <w:p w:rsidR="005E1BFD" w:rsidRDefault="00AA09BB">
          <w:r>
            <w:t xml:space="preserve">     </w:t>
          </w:r>
        </w:p>
      </w:docPartBody>
    </w:docPart>
    <w:docPart>
      <w:docPartPr>
        <w:name w:val="4D3B9D8C59234EE6A26568EF9060A5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63657A-9337-4CFD-B77D-1325DB7E3CCD}"/>
      </w:docPartPr>
      <w:docPartBody>
        <w:p w:rsidR="005E1BFD" w:rsidRDefault="00AA09BB">
          <w:r>
            <w:t xml:space="preserve">     </w:t>
          </w:r>
        </w:p>
      </w:docPartBody>
    </w:docPart>
    <w:docPart>
      <w:docPartPr>
        <w:name w:val="A9BAD48BC4F94420BBBE4B0F4554A4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ED2EAD-8858-4FCD-B4F0-9DBBE075BD7D}"/>
      </w:docPartPr>
      <w:docPartBody>
        <w:p w:rsidR="005E1BFD" w:rsidRDefault="00AA09BB">
          <w:r>
            <w:t xml:space="preserve">     </w:t>
          </w:r>
        </w:p>
      </w:docPartBody>
    </w:docPart>
    <w:docPart>
      <w:docPartPr>
        <w:name w:val="CD9E0445E59A424C9AAC3C5297D353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6E237B-7056-47E9-8C4F-F63C69228434}"/>
      </w:docPartPr>
      <w:docPartBody>
        <w:p w:rsidR="005E1BFD" w:rsidRDefault="00AA09BB" w:rsidP="00AA09BB">
          <w:pPr>
            <w:pStyle w:val="CD9E0445E59A424C9AAC3C5297D3534B"/>
          </w:pPr>
          <w:r>
            <w:rPr>
              <w:rStyle w:val="TextrutaChar"/>
            </w:rPr>
            <w:t xml:space="preserve">     </w:t>
          </w:r>
        </w:p>
      </w:docPartBody>
    </w:docPart>
    <w:docPart>
      <w:docPartPr>
        <w:name w:val="313FDE0949F344099017A0CE19734B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115963-AB51-449B-9FCF-C33199753DA4}"/>
      </w:docPartPr>
      <w:docPartBody>
        <w:p w:rsidR="005E1BFD" w:rsidRDefault="00AA09BB" w:rsidP="00AA09BB">
          <w:pPr>
            <w:pStyle w:val="313FDE0949F344099017A0CE19734B16"/>
          </w:pPr>
          <w:r>
            <w:rPr>
              <w:rStyle w:val="TextrutaChar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97C"/>
    <w:rsid w:val="00291E7D"/>
    <w:rsid w:val="004A332F"/>
    <w:rsid w:val="005E1BFD"/>
    <w:rsid w:val="00AA09BB"/>
    <w:rsid w:val="00AD097C"/>
    <w:rsid w:val="00FC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97C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A09BB"/>
    <w:rPr>
      <w:color w:val="808080"/>
    </w:rPr>
  </w:style>
  <w:style w:type="paragraph" w:customStyle="1" w:styleId="Textruta">
    <w:name w:val="Textruta"/>
    <w:link w:val="TextrutaChar"/>
    <w:qFormat/>
    <w:rsid w:val="00AA09BB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character" w:customStyle="1" w:styleId="TextrutaChar">
    <w:name w:val="Textruta Char"/>
    <w:basedOn w:val="Standardstycketeckensnitt"/>
    <w:link w:val="Textruta"/>
    <w:rsid w:val="00AA09BB"/>
    <w:rPr>
      <w:rFonts w:ascii="Garamond" w:eastAsia="Times New Roman" w:hAnsi="Garamond" w:cs="Times New Roman"/>
      <w:sz w:val="24"/>
      <w:szCs w:val="20"/>
    </w:rPr>
  </w:style>
  <w:style w:type="paragraph" w:customStyle="1" w:styleId="CD9E0445E59A424C9AAC3C5297D3534B">
    <w:name w:val="CD9E0445E59A424C9AAC3C5297D3534B"/>
    <w:rsid w:val="00AA09BB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paragraph" w:customStyle="1" w:styleId="313FDE0949F344099017A0CE19734B16">
    <w:name w:val="313FDE0949F344099017A0CE19734B16"/>
    <w:rsid w:val="00AA09BB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paragraph" w:customStyle="1" w:styleId="5911D49C34DE4F5A9503B294279ECD96">
    <w:name w:val="5911D49C34DE4F5A9503B294279ECD96"/>
    <w:rsid w:val="00AA09BB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BA602DB59ACA40B6AD8EFC3F18EB92" ma:contentTypeVersion="8" ma:contentTypeDescription="Skapa ett nytt dokument." ma:contentTypeScope="" ma:versionID="ed6e7d061cb7481b10422b7e61ff85c0">
  <xsd:schema xmlns:xsd="http://www.w3.org/2001/XMLSchema" xmlns:xs="http://www.w3.org/2001/XMLSchema" xmlns:p="http://schemas.microsoft.com/office/2006/metadata/properties" xmlns:ns2="069001fa-64dd-46f9-9ef2-bff96ad6bc7e" targetNamespace="http://schemas.microsoft.com/office/2006/metadata/properties" ma:root="true" ma:fieldsID="951acb833b7bc57d66a1d1e89c79c908" ns2:_="">
    <xsd:import namespace="069001fa-64dd-46f9-9ef2-bff96ad6bc7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001fa-64dd-46f9-9ef2-bff96ad6bc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147395D7455E44B370CDC74FACE8DA" ma:contentTypeVersion="2" ma:contentTypeDescription="Skapa ett nytt dokument." ma:contentTypeScope="" ma:versionID="dfdd85ffd842deedb6e3d4751b5676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0305a7b34a2b5713bf26e3743795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7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FMVDocument xmlns="http://www.dunite.se/2011/04/FMVDocument">
  <Case>
    <Reference Name="Diarienummer"/>
    <Type Name="Ärendetyp"/>
    <ResponsibleOfficial Name="Ansvarig handläggare"/>
  </Case>
  <Project>
    <Name Name="Projektbenämning"/>
    <Reference Name="AO-IO"/>
    <MSName Name="MS Benämning"/>
    <MSReference Name="MS Nummer"/>
  </Project>
  <Document>
    <ResponsibleUnit Name="Ansvarig enhet"/>
    <Office_Responsible_Phone Name="FMV tjänsteställe, handläggare, telefon" Multivalue="true"/>
    <Date Name="Datum"/>
    <DecisionMaker Name="Beslutande"/>
    <Rapporteur Name="Föredragande"/>
    <OthersPresent Name="I övrigt närvarande"/>
    <Reference Name="Dokumentnummer"/>
    <ValidUntil Name="Giltigt t.o.m."/>
    <Cancels Name="Upphäver"/>
    <PreviousReference Name="FMV föregående diarienummer"/>
    <PreviousDate Name="FMV föregående datum"/>
  </Document>
  <Receiver>
    <Reference Name="Er referens"/>
    <Date Name="Ert datum"/>
    <DocumentReference Name="Er beteckning"/>
  </Receiver>
</FMVDocument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9EA504-FB9C-408B-A200-8F93DC67C67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0A75A32-7615-4A17-956E-6EABECA44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001fa-64dd-46f9-9ef2-bff96ad6bc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A1B8B4-A9F2-43E8-B3BC-DAB8AF57F42C}"/>
</file>

<file path=customXml/itemProps4.xml><?xml version="1.0" encoding="utf-8"?>
<ds:datastoreItem xmlns:ds="http://schemas.openxmlformats.org/officeDocument/2006/customXml" ds:itemID="{16BC284F-0F76-41B3-A822-7F46A29D0546}"/>
</file>

<file path=customXml/itemProps5.xml><?xml version="1.0" encoding="utf-8"?>
<ds:datastoreItem xmlns:ds="http://schemas.openxmlformats.org/officeDocument/2006/customXml" ds:itemID="{066B67A3-4EFD-47A0-8A0C-7AC8510E96E3}"/>
</file>

<file path=customXml/itemProps6.xml><?xml version="1.0" encoding="utf-8"?>
<ds:datastoreItem xmlns:ds="http://schemas.openxmlformats.org/officeDocument/2006/customXml" ds:itemID="{F030C752-E269-4741-8FBF-B2A221434EAC}"/>
</file>

<file path=customXml/itemProps7.xml><?xml version="1.0" encoding="utf-8"?>
<ds:datastoreItem xmlns:ds="http://schemas.openxmlformats.org/officeDocument/2006/customXml" ds:itemID="{8A3F8789-086A-4EF5-B76E-19B315330D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1128</Words>
  <Characters>5981</Characters>
  <Application>Microsoft Office Word</Application>
  <DocSecurity>0</DocSecurity>
  <Lines>49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TC Led Handlingsregel 102 - Bilaga 1E PHL eng</vt:lpstr>
      <vt:lpstr/>
    </vt:vector>
  </TitlesOfParts>
  <Company>FMV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 Led Handlingsregel 102 - Bilaga 1:1E FH eng</dc:title>
  <dc:creator>Sven E Hammarberg;Adam Narel</dc:creator>
  <cp:lastModifiedBy>Sven Hammarberg</cp:lastModifiedBy>
  <cp:revision>3</cp:revision>
  <cp:lastPrinted>2011-04-06T13:59:00Z</cp:lastPrinted>
  <dcterms:created xsi:type="dcterms:W3CDTF">2017-11-23T11:08:00Z</dcterms:created>
  <dcterms:modified xsi:type="dcterms:W3CDTF">2017-11-23T11:14:00Z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0x01010049147395D7455E44B370CDC74FACE8DA</vt:lpwstr>
  </property>
  <property fmtid="{D5CDD505-2E9C-101B-9397-08002B2CF9AE}" pid="3" name="_dlc_DocIdItemGuid">
    <vt:lpwstr>e52f4168-a25a-4343-b992-09d30c2c1d18</vt:lpwstr>
  </property>
  <property fmtid="{D5CDD505-2E9C-101B-9397-08002B2CF9AE}" pid="4" name="Order">
    <vt:r8>600</vt:r8>
  </property>
</Properties>
</file>